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9647" w14:textId="77777777" w:rsidR="00820040" w:rsidRPr="00082748" w:rsidRDefault="00B82CBB">
      <w:pPr>
        <w:spacing w:after="0" w:line="259" w:lineRule="auto"/>
        <w:ind w:left="828" w:right="4069" w:firstLine="0"/>
        <w:jc w:val="left"/>
        <w:rPr>
          <w:szCs w:val="24"/>
        </w:rPr>
      </w:pPr>
      <w:r w:rsidRPr="00082748">
        <w:rPr>
          <w:color w:val="FF0000"/>
          <w:szCs w:val="24"/>
        </w:rPr>
        <w:t xml:space="preserve"> </w:t>
      </w:r>
    </w:p>
    <w:p w14:paraId="2F481FC0" w14:textId="77777777" w:rsidR="00820040" w:rsidRPr="00082748" w:rsidRDefault="00B82CBB">
      <w:pPr>
        <w:spacing w:after="0" w:line="259" w:lineRule="auto"/>
        <w:ind w:left="828" w:right="4069" w:firstLine="0"/>
        <w:jc w:val="left"/>
        <w:rPr>
          <w:szCs w:val="24"/>
        </w:rPr>
      </w:pPr>
      <w:r w:rsidRPr="00082748">
        <w:rPr>
          <w:szCs w:val="24"/>
        </w:rPr>
        <w:t xml:space="preserve"> </w:t>
      </w:r>
    </w:p>
    <w:p w14:paraId="7CF6C943" w14:textId="77777777" w:rsidR="00820040" w:rsidRPr="00082748" w:rsidRDefault="00B82CBB">
      <w:pPr>
        <w:spacing w:after="8" w:line="249" w:lineRule="auto"/>
        <w:ind w:left="2115" w:right="0"/>
        <w:jc w:val="left"/>
        <w:rPr>
          <w:szCs w:val="24"/>
        </w:rPr>
      </w:pPr>
      <w:r w:rsidRPr="00082748">
        <w:rPr>
          <w:noProof/>
          <w:szCs w:val="24"/>
        </w:rPr>
        <w:drawing>
          <wp:anchor distT="0" distB="0" distL="114300" distR="114300" simplePos="0" relativeHeight="251658240" behindDoc="0" locked="0" layoutInCell="1" allowOverlap="0" wp14:anchorId="21770559" wp14:editId="6E14E24C">
            <wp:simplePos x="0" y="0"/>
            <wp:positionH relativeFrom="column">
              <wp:posOffset>525780</wp:posOffset>
            </wp:positionH>
            <wp:positionV relativeFrom="paragraph">
              <wp:posOffset>-355192</wp:posOffset>
            </wp:positionV>
            <wp:extent cx="559308" cy="560832"/>
            <wp:effectExtent l="0" t="0" r="0" b="0"/>
            <wp:wrapSquare wrapText="bothSides"/>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8"/>
                    <a:stretch>
                      <a:fillRect/>
                    </a:stretch>
                  </pic:blipFill>
                  <pic:spPr>
                    <a:xfrm>
                      <a:off x="0" y="0"/>
                      <a:ext cx="559308" cy="560832"/>
                    </a:xfrm>
                    <a:prstGeom prst="rect">
                      <a:avLst/>
                    </a:prstGeom>
                  </pic:spPr>
                </pic:pic>
              </a:graphicData>
            </a:graphic>
          </wp:anchor>
        </w:drawing>
      </w:r>
      <w:r w:rsidRPr="00082748">
        <w:rPr>
          <w:noProof/>
          <w:szCs w:val="24"/>
        </w:rPr>
        <w:drawing>
          <wp:anchor distT="0" distB="0" distL="114300" distR="114300" simplePos="0" relativeHeight="251659264" behindDoc="0" locked="0" layoutInCell="1" allowOverlap="0" wp14:anchorId="323A7BF1" wp14:editId="08B1899F">
            <wp:simplePos x="0" y="0"/>
            <wp:positionH relativeFrom="column">
              <wp:posOffset>2596896</wp:posOffset>
            </wp:positionH>
            <wp:positionV relativeFrom="paragraph">
              <wp:posOffset>-355192</wp:posOffset>
            </wp:positionV>
            <wp:extent cx="989076" cy="541020"/>
            <wp:effectExtent l="0" t="0" r="0" b="0"/>
            <wp:wrapSquare wrapText="bothSides"/>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9"/>
                    <a:stretch>
                      <a:fillRect/>
                    </a:stretch>
                  </pic:blipFill>
                  <pic:spPr>
                    <a:xfrm>
                      <a:off x="0" y="0"/>
                      <a:ext cx="989076" cy="541020"/>
                    </a:xfrm>
                    <a:prstGeom prst="rect">
                      <a:avLst/>
                    </a:prstGeom>
                  </pic:spPr>
                </pic:pic>
              </a:graphicData>
            </a:graphic>
          </wp:anchor>
        </w:drawing>
      </w:r>
      <w:r w:rsidRPr="00082748">
        <w:rPr>
          <w:noProof/>
          <w:szCs w:val="24"/>
        </w:rPr>
        <w:drawing>
          <wp:anchor distT="0" distB="0" distL="114300" distR="114300" simplePos="0" relativeHeight="251660288" behindDoc="0" locked="0" layoutInCell="1" allowOverlap="0" wp14:anchorId="1DF94DAA" wp14:editId="00252F61">
            <wp:simplePos x="0" y="0"/>
            <wp:positionH relativeFrom="column">
              <wp:posOffset>4344924</wp:posOffset>
            </wp:positionH>
            <wp:positionV relativeFrom="paragraph">
              <wp:posOffset>-355192</wp:posOffset>
            </wp:positionV>
            <wp:extent cx="2223516" cy="495300"/>
            <wp:effectExtent l="0" t="0" r="0" b="0"/>
            <wp:wrapSquare wrapText="bothSides"/>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stretch>
                      <a:fillRect/>
                    </a:stretch>
                  </pic:blipFill>
                  <pic:spPr>
                    <a:xfrm>
                      <a:off x="0" y="0"/>
                      <a:ext cx="2223516" cy="495300"/>
                    </a:xfrm>
                    <a:prstGeom prst="rect">
                      <a:avLst/>
                    </a:prstGeom>
                  </pic:spPr>
                </pic:pic>
              </a:graphicData>
            </a:graphic>
          </wp:anchor>
        </w:drawing>
      </w:r>
      <w:r w:rsidRPr="00082748">
        <w:rPr>
          <w:b/>
          <w:szCs w:val="24"/>
        </w:rPr>
        <w:t xml:space="preserve">  </w:t>
      </w:r>
    </w:p>
    <w:p w14:paraId="2293F83E" w14:textId="77777777" w:rsidR="00353603" w:rsidRPr="00082748" w:rsidRDefault="00353603">
      <w:pPr>
        <w:spacing w:after="37" w:line="249" w:lineRule="auto"/>
        <w:ind w:left="682" w:right="0"/>
        <w:jc w:val="left"/>
        <w:rPr>
          <w:b/>
          <w:szCs w:val="24"/>
        </w:rPr>
      </w:pPr>
    </w:p>
    <w:p w14:paraId="21A72164" w14:textId="77777777" w:rsidR="00353603" w:rsidRPr="00082748" w:rsidRDefault="00353603">
      <w:pPr>
        <w:spacing w:after="37" w:line="249" w:lineRule="auto"/>
        <w:ind w:left="682" w:right="0"/>
        <w:jc w:val="left"/>
        <w:rPr>
          <w:b/>
          <w:szCs w:val="24"/>
        </w:rPr>
      </w:pPr>
    </w:p>
    <w:p w14:paraId="23B8BC04" w14:textId="403E6461" w:rsidR="00E123A2" w:rsidRPr="00BC7BC4" w:rsidRDefault="00A9765F" w:rsidP="00353603">
      <w:pPr>
        <w:spacing w:after="37" w:line="249" w:lineRule="auto"/>
        <w:ind w:left="682" w:right="0"/>
        <w:jc w:val="center"/>
        <w:rPr>
          <w:b/>
          <w:szCs w:val="24"/>
        </w:rPr>
      </w:pPr>
      <w:r w:rsidRPr="00BC7BC4">
        <w:rPr>
          <w:b/>
          <w:bCs/>
          <w:color w:val="333333"/>
          <w:shd w:val="clear" w:color="auto" w:fill="FFFFFF"/>
        </w:rPr>
        <w:t>2024-1-TR01-KA131-HED-000197240</w:t>
      </w:r>
      <w:r w:rsidR="00B82CBB" w:rsidRPr="00BC7BC4">
        <w:rPr>
          <w:b/>
          <w:szCs w:val="24"/>
        </w:rPr>
        <w:t>PROJE NUMARALI ERASMUS</w:t>
      </w:r>
      <w:r w:rsidR="00827723" w:rsidRPr="00BC7BC4">
        <w:rPr>
          <w:b/>
          <w:szCs w:val="24"/>
        </w:rPr>
        <w:t xml:space="preserve"> </w:t>
      </w:r>
    </w:p>
    <w:p w14:paraId="0111B242" w14:textId="270B2A27" w:rsidR="00820040" w:rsidRPr="00BC7BC4" w:rsidRDefault="00B82CBB" w:rsidP="00E123A2">
      <w:pPr>
        <w:spacing w:after="37" w:line="249" w:lineRule="auto"/>
        <w:ind w:left="682" w:right="0"/>
        <w:jc w:val="left"/>
        <w:rPr>
          <w:b/>
          <w:szCs w:val="24"/>
        </w:rPr>
      </w:pPr>
      <w:r w:rsidRPr="00BC7BC4">
        <w:rPr>
          <w:b/>
          <w:szCs w:val="24"/>
        </w:rPr>
        <w:t xml:space="preserve">ÖĞRENCİ </w:t>
      </w:r>
      <w:r w:rsidR="00353603" w:rsidRPr="00BC7BC4">
        <w:rPr>
          <w:b/>
          <w:szCs w:val="24"/>
        </w:rPr>
        <w:t>ÖĞRENİM HAREKETLİLİĞİ</w:t>
      </w:r>
      <w:r w:rsidRPr="00BC7BC4">
        <w:rPr>
          <w:b/>
          <w:szCs w:val="24"/>
        </w:rPr>
        <w:t xml:space="preserve"> </w:t>
      </w:r>
      <w:r w:rsidR="00874025" w:rsidRPr="00BC7BC4">
        <w:rPr>
          <w:b/>
          <w:szCs w:val="24"/>
        </w:rPr>
        <w:t>İLANI (</w:t>
      </w:r>
      <w:r w:rsidR="00726979" w:rsidRPr="00BC7BC4">
        <w:rPr>
          <w:b/>
          <w:szCs w:val="24"/>
        </w:rPr>
        <w:t>202</w:t>
      </w:r>
      <w:r w:rsidR="00940C7E">
        <w:rPr>
          <w:b/>
          <w:szCs w:val="24"/>
        </w:rPr>
        <w:t>5</w:t>
      </w:r>
      <w:r w:rsidR="00397391" w:rsidRPr="00BC7BC4">
        <w:rPr>
          <w:b/>
          <w:szCs w:val="24"/>
        </w:rPr>
        <w:t>/</w:t>
      </w:r>
      <w:r w:rsidRPr="00BC7BC4">
        <w:rPr>
          <w:b/>
          <w:szCs w:val="24"/>
        </w:rPr>
        <w:t>202</w:t>
      </w:r>
      <w:r w:rsidR="00940C7E">
        <w:rPr>
          <w:b/>
          <w:szCs w:val="24"/>
        </w:rPr>
        <w:t>6</w:t>
      </w:r>
      <w:r w:rsidR="00726979" w:rsidRPr="00BC7BC4">
        <w:rPr>
          <w:b/>
          <w:szCs w:val="24"/>
        </w:rPr>
        <w:t xml:space="preserve"> </w:t>
      </w:r>
      <w:r w:rsidR="00940C7E">
        <w:rPr>
          <w:b/>
          <w:szCs w:val="24"/>
        </w:rPr>
        <w:t>GÜZ</w:t>
      </w:r>
      <w:r w:rsidR="00722B1F" w:rsidRPr="00BC7BC4">
        <w:rPr>
          <w:b/>
          <w:szCs w:val="24"/>
        </w:rPr>
        <w:t xml:space="preserve"> </w:t>
      </w:r>
      <w:r w:rsidR="00874025" w:rsidRPr="00BC7BC4">
        <w:rPr>
          <w:b/>
          <w:szCs w:val="24"/>
        </w:rPr>
        <w:t>DÖNEMİ</w:t>
      </w:r>
      <w:r w:rsidR="00A9765F" w:rsidRPr="00BC7BC4">
        <w:rPr>
          <w:b/>
          <w:szCs w:val="24"/>
        </w:rPr>
        <w:t xml:space="preserve"> </w:t>
      </w:r>
      <w:r w:rsidR="00BC7BC4" w:rsidRPr="00BC7BC4">
        <w:rPr>
          <w:b/>
          <w:szCs w:val="24"/>
        </w:rPr>
        <w:t xml:space="preserve"> </w:t>
      </w:r>
      <w:r w:rsidRPr="00BC7BC4">
        <w:rPr>
          <w:b/>
          <w:szCs w:val="24"/>
        </w:rPr>
        <w:t xml:space="preserve"> </w:t>
      </w:r>
    </w:p>
    <w:p w14:paraId="1EF0486C" w14:textId="77777777" w:rsidR="00820040" w:rsidRPr="00BC7BC4" w:rsidRDefault="00722B1F">
      <w:pPr>
        <w:pStyle w:val="Balk1"/>
        <w:ind w:left="720" w:right="75"/>
        <w:rPr>
          <w:szCs w:val="24"/>
        </w:rPr>
      </w:pPr>
      <w:r w:rsidRPr="00BC7BC4">
        <w:rPr>
          <w:szCs w:val="24"/>
        </w:rPr>
        <w:t xml:space="preserve"> </w:t>
      </w:r>
      <w:r w:rsidR="00B82CBB" w:rsidRPr="00BC7BC4">
        <w:rPr>
          <w:szCs w:val="24"/>
        </w:rPr>
        <w:t xml:space="preserve"> İLAN </w:t>
      </w:r>
      <w:r w:rsidRPr="00BC7BC4">
        <w:rPr>
          <w:szCs w:val="24"/>
        </w:rPr>
        <w:t>METNİ</w:t>
      </w:r>
    </w:p>
    <w:p w14:paraId="031724CA" w14:textId="77777777" w:rsidR="00820040" w:rsidRPr="00082748" w:rsidRDefault="00B82CBB">
      <w:pPr>
        <w:spacing w:after="268" w:line="259" w:lineRule="auto"/>
        <w:ind w:left="639" w:right="0" w:firstLine="0"/>
        <w:jc w:val="left"/>
        <w:rPr>
          <w:b/>
          <w:szCs w:val="24"/>
        </w:rPr>
      </w:pPr>
      <w:r w:rsidRPr="00082748">
        <w:rPr>
          <w:b/>
          <w:szCs w:val="24"/>
        </w:rPr>
        <w:t xml:space="preserve"> </w:t>
      </w:r>
    </w:p>
    <w:p w14:paraId="29EB1849" w14:textId="03CBC2FA" w:rsidR="00820040" w:rsidRPr="00082748" w:rsidRDefault="00B82CBB">
      <w:pPr>
        <w:spacing w:after="120"/>
        <w:ind w:left="634" w:right="0"/>
        <w:rPr>
          <w:szCs w:val="24"/>
        </w:rPr>
      </w:pPr>
      <w:r w:rsidRPr="00082748">
        <w:rPr>
          <w:szCs w:val="24"/>
        </w:rPr>
        <w:t>Er</w:t>
      </w:r>
      <w:r w:rsidR="006B022A" w:rsidRPr="00082748">
        <w:rPr>
          <w:szCs w:val="24"/>
        </w:rPr>
        <w:t xml:space="preserve">asmus </w:t>
      </w:r>
      <w:r w:rsidR="00726979">
        <w:rPr>
          <w:szCs w:val="24"/>
        </w:rPr>
        <w:t>Değişim</w:t>
      </w:r>
      <w:r w:rsidR="006B022A" w:rsidRPr="00082748">
        <w:rPr>
          <w:szCs w:val="24"/>
        </w:rPr>
        <w:t xml:space="preserve"> Programı kapsamında </w:t>
      </w:r>
      <w:r w:rsidR="00726979">
        <w:rPr>
          <w:szCs w:val="24"/>
        </w:rPr>
        <w:t>202</w:t>
      </w:r>
      <w:r w:rsidR="00940C7E">
        <w:rPr>
          <w:szCs w:val="24"/>
        </w:rPr>
        <w:t>5</w:t>
      </w:r>
      <w:r w:rsidR="00726979">
        <w:rPr>
          <w:szCs w:val="24"/>
        </w:rPr>
        <w:t>-202</w:t>
      </w:r>
      <w:r w:rsidR="00940C7E">
        <w:rPr>
          <w:szCs w:val="24"/>
        </w:rPr>
        <w:t>6</w:t>
      </w:r>
      <w:r w:rsidRPr="00082748">
        <w:rPr>
          <w:szCs w:val="24"/>
        </w:rPr>
        <w:t xml:space="preserve"> </w:t>
      </w:r>
      <w:r w:rsidR="00827723">
        <w:rPr>
          <w:szCs w:val="24"/>
        </w:rPr>
        <w:t>a</w:t>
      </w:r>
      <w:r w:rsidRPr="00082748">
        <w:rPr>
          <w:szCs w:val="24"/>
        </w:rPr>
        <w:t xml:space="preserve">kademik </w:t>
      </w:r>
      <w:r w:rsidR="00827723">
        <w:rPr>
          <w:szCs w:val="24"/>
        </w:rPr>
        <w:t>y</w:t>
      </w:r>
      <w:r w:rsidRPr="00082748">
        <w:rPr>
          <w:szCs w:val="24"/>
        </w:rPr>
        <w:t>ıl</w:t>
      </w:r>
      <w:r w:rsidR="00726979">
        <w:rPr>
          <w:szCs w:val="24"/>
        </w:rPr>
        <w:t>ı</w:t>
      </w:r>
      <w:r w:rsidR="00227E17">
        <w:rPr>
          <w:szCs w:val="24"/>
        </w:rPr>
        <w:t xml:space="preserve"> güz dönemi</w:t>
      </w:r>
      <w:r w:rsidR="002E5A23">
        <w:rPr>
          <w:szCs w:val="24"/>
        </w:rPr>
        <w:t xml:space="preserve"> </w:t>
      </w:r>
      <w:r w:rsidR="00827723">
        <w:rPr>
          <w:szCs w:val="24"/>
        </w:rPr>
        <w:t>‘</w:t>
      </w:r>
      <w:r w:rsidR="00726979">
        <w:rPr>
          <w:szCs w:val="24"/>
        </w:rPr>
        <w:t xml:space="preserve">Öğrenci Öğrenim </w:t>
      </w:r>
      <w:proofErr w:type="spellStart"/>
      <w:r w:rsidR="006237E7">
        <w:rPr>
          <w:szCs w:val="24"/>
        </w:rPr>
        <w:t>Hareketliliği’ne</w:t>
      </w:r>
      <w:proofErr w:type="spellEnd"/>
      <w:r w:rsidR="00726979">
        <w:rPr>
          <w:szCs w:val="24"/>
        </w:rPr>
        <w:t xml:space="preserve"> başvuruda bulunacak</w:t>
      </w:r>
      <w:r w:rsidRPr="00082748">
        <w:rPr>
          <w:szCs w:val="24"/>
        </w:rPr>
        <w:t xml:space="preserve"> öğrencilerimize duyurulmak üzere hazırlanan ilan metni aşağıda sunulmuştur. Hareketliliğe başvuracak tüm öğrenciler</w:t>
      </w:r>
      <w:r w:rsidR="00827723">
        <w:rPr>
          <w:szCs w:val="24"/>
        </w:rPr>
        <w:t xml:space="preserve">in </w:t>
      </w:r>
      <w:r w:rsidRPr="00082748">
        <w:rPr>
          <w:szCs w:val="24"/>
        </w:rPr>
        <w:t>ilan metnini sonuna kadar oku</w:t>
      </w:r>
      <w:r w:rsidR="00827723">
        <w:rPr>
          <w:szCs w:val="24"/>
        </w:rPr>
        <w:t>maları tavsiye olunur.</w:t>
      </w:r>
    </w:p>
    <w:p w14:paraId="5DF4923D" w14:textId="05F41655" w:rsidR="00A9765F" w:rsidRDefault="008F2F72" w:rsidP="00227E17">
      <w:pPr>
        <w:spacing w:after="138"/>
        <w:ind w:left="639" w:right="0" w:firstLine="0"/>
        <w:rPr>
          <w:szCs w:val="24"/>
        </w:rPr>
      </w:pPr>
      <w:r>
        <w:rPr>
          <w:szCs w:val="24"/>
        </w:rPr>
        <w:t>202</w:t>
      </w:r>
      <w:r w:rsidR="009D2D2D">
        <w:rPr>
          <w:szCs w:val="24"/>
        </w:rPr>
        <w:t>5</w:t>
      </w:r>
      <w:r>
        <w:rPr>
          <w:szCs w:val="24"/>
        </w:rPr>
        <w:t>-202</w:t>
      </w:r>
      <w:r w:rsidR="009D2D2D">
        <w:rPr>
          <w:szCs w:val="24"/>
        </w:rPr>
        <w:t>6</w:t>
      </w:r>
      <w:r>
        <w:rPr>
          <w:szCs w:val="24"/>
        </w:rPr>
        <w:t xml:space="preserve"> akademik yılı</w:t>
      </w:r>
      <w:r w:rsidR="00A9765F">
        <w:rPr>
          <w:szCs w:val="24"/>
        </w:rPr>
        <w:t xml:space="preserve"> </w:t>
      </w:r>
      <w:r w:rsidR="009D2D2D">
        <w:rPr>
          <w:szCs w:val="24"/>
        </w:rPr>
        <w:t>güz</w:t>
      </w:r>
      <w:r w:rsidR="002E5A23">
        <w:rPr>
          <w:szCs w:val="24"/>
        </w:rPr>
        <w:t xml:space="preserve"> dönemi</w:t>
      </w:r>
      <w:r w:rsidR="00A9765F">
        <w:rPr>
          <w:szCs w:val="24"/>
        </w:rPr>
        <w:t xml:space="preserve"> öğrenim hareketliliği faaliyeti </w:t>
      </w:r>
      <w:r w:rsidR="00A9765F" w:rsidRPr="00082748">
        <w:rPr>
          <w:szCs w:val="24"/>
        </w:rPr>
        <w:t>için</w:t>
      </w:r>
      <w:r w:rsidR="00A9765F">
        <w:rPr>
          <w:szCs w:val="24"/>
        </w:rPr>
        <w:t xml:space="preserve"> </w:t>
      </w:r>
      <w:r w:rsidR="00BC7BC4">
        <w:rPr>
          <w:b/>
          <w:szCs w:val="24"/>
        </w:rPr>
        <w:t>1</w:t>
      </w:r>
      <w:r w:rsidR="00940C7E">
        <w:rPr>
          <w:b/>
          <w:szCs w:val="24"/>
        </w:rPr>
        <w:t>0</w:t>
      </w:r>
      <w:r w:rsidR="00A9765F" w:rsidRPr="00082748">
        <w:rPr>
          <w:b/>
          <w:szCs w:val="24"/>
        </w:rPr>
        <w:t xml:space="preserve"> </w:t>
      </w:r>
      <w:r w:rsidR="00A9765F" w:rsidRPr="00082748">
        <w:rPr>
          <w:szCs w:val="24"/>
        </w:rPr>
        <w:t xml:space="preserve">kişilik hibeli </w:t>
      </w:r>
      <w:r w:rsidR="00A9765F" w:rsidRPr="00082748">
        <w:rPr>
          <w:b/>
          <w:szCs w:val="24"/>
        </w:rPr>
        <w:t>kontenjan ve bu kontenjan kadar</w:t>
      </w:r>
      <w:r w:rsidR="00BC7BC4" w:rsidRPr="00BC7BC4">
        <w:rPr>
          <w:b/>
          <w:szCs w:val="24"/>
        </w:rPr>
        <w:t xml:space="preserve"> </w:t>
      </w:r>
      <w:r w:rsidR="00BC7BC4" w:rsidRPr="00082748">
        <w:rPr>
          <w:b/>
          <w:szCs w:val="24"/>
        </w:rPr>
        <w:t xml:space="preserve">yedek öğrenci seçilmesi </w:t>
      </w:r>
      <w:r w:rsidR="00BC7BC4">
        <w:rPr>
          <w:szCs w:val="24"/>
        </w:rPr>
        <w:t>planlanmaktadır</w:t>
      </w:r>
      <w:r w:rsidR="00BC7BC4" w:rsidRPr="00082748">
        <w:rPr>
          <w:szCs w:val="24"/>
        </w:rPr>
        <w:t xml:space="preserve">. </w:t>
      </w:r>
      <w:r w:rsidR="00BC7BC4" w:rsidRPr="00417793">
        <w:rPr>
          <w:szCs w:val="24"/>
        </w:rPr>
        <w:t>Kontenjanlarda, ilan süresince değişiklik olabilir.</w:t>
      </w:r>
      <w:r w:rsidR="00BC7BC4" w:rsidRPr="00082748">
        <w:rPr>
          <w:szCs w:val="24"/>
        </w:rPr>
        <w:t xml:space="preserve"> Koordinatörlük, Türkiye Ulusal Ajansı tarafından Üniversitemize tahsis edilen hibenin seçilecek öğrencilere yetmemesinin değerlendirildiği durumlarda, daha az sayıda öğrencinin faaliyete hibeli olarak katılmalarına karar verebilir. </w:t>
      </w:r>
    </w:p>
    <w:p w14:paraId="5CF63CF0" w14:textId="0167B7C3" w:rsidR="00820040" w:rsidRPr="00082748" w:rsidRDefault="00820040">
      <w:pPr>
        <w:spacing w:after="26" w:line="259" w:lineRule="auto"/>
        <w:ind w:left="639" w:right="0" w:firstLine="0"/>
        <w:jc w:val="left"/>
        <w:rPr>
          <w:szCs w:val="24"/>
        </w:rPr>
      </w:pPr>
    </w:p>
    <w:p w14:paraId="6D8C9B27" w14:textId="77777777" w:rsidR="00082748" w:rsidRDefault="00B82CBB" w:rsidP="00082748">
      <w:pPr>
        <w:pStyle w:val="Balk1"/>
        <w:ind w:left="720" w:right="78"/>
        <w:rPr>
          <w:szCs w:val="24"/>
        </w:rPr>
      </w:pPr>
      <w:r w:rsidRPr="00082748">
        <w:rPr>
          <w:szCs w:val="24"/>
        </w:rPr>
        <w:t xml:space="preserve">BAŞVURU ŞARTLARI </w:t>
      </w:r>
    </w:p>
    <w:p w14:paraId="46290A73" w14:textId="77777777" w:rsidR="00820040" w:rsidRPr="00082748" w:rsidRDefault="00B82CBB" w:rsidP="00082748">
      <w:pPr>
        <w:pStyle w:val="Balk1"/>
        <w:ind w:left="720" w:right="78"/>
        <w:rPr>
          <w:szCs w:val="24"/>
        </w:rPr>
      </w:pPr>
      <w:r w:rsidRPr="00082748">
        <w:rPr>
          <w:szCs w:val="24"/>
        </w:rPr>
        <w:t xml:space="preserve"> </w:t>
      </w:r>
    </w:p>
    <w:p w14:paraId="2F82AB2E" w14:textId="77777777" w:rsidR="00820040" w:rsidRPr="00082748" w:rsidRDefault="00B82CBB">
      <w:pPr>
        <w:numPr>
          <w:ilvl w:val="0"/>
          <w:numId w:val="1"/>
        </w:numPr>
        <w:spacing w:after="139"/>
        <w:ind w:right="0" w:hanging="437"/>
        <w:rPr>
          <w:szCs w:val="24"/>
        </w:rPr>
      </w:pPr>
      <w:r w:rsidRPr="00082748">
        <w:rPr>
          <w:szCs w:val="24"/>
        </w:rPr>
        <w:t xml:space="preserve">Giresun Üniversitesi bünyesindeki örgün eğitim kademelerinin herhangi birinde (ön lisans, lisans veya lisansüstü) bir </w:t>
      </w:r>
      <w:r w:rsidR="008F2F72">
        <w:rPr>
          <w:szCs w:val="24"/>
        </w:rPr>
        <w:t>programa</w:t>
      </w:r>
      <w:r w:rsidRPr="00082748">
        <w:rPr>
          <w:szCs w:val="24"/>
        </w:rPr>
        <w:t xml:space="preserve"> kayıtlı ve tam zamanlı öğrenci olmak. Tam zamanlı öğrenci, henüz diploma/derecesinin gerektirdiği çalışmalarını (kredilerini) tamamlamamış ve bir yarıyılda 30 Avrupa Kredi Transfer Sistemi (AKTS) kredisi karşılığı ders yükü olduğu öngörülen öğrencidir.  Tek dersi kalan ya da bu kredi yükünü tamamlayamayacak olan son sınıf öğrencilerinin başvuruları geçersiz sayılacaktır.    </w:t>
      </w:r>
    </w:p>
    <w:p w14:paraId="42EDCF8A" w14:textId="515F101E" w:rsidR="00C35F4C" w:rsidRPr="00082748" w:rsidRDefault="00B82CBB">
      <w:pPr>
        <w:numPr>
          <w:ilvl w:val="0"/>
          <w:numId w:val="1"/>
        </w:numPr>
        <w:spacing w:after="133"/>
        <w:ind w:right="0" w:hanging="437"/>
        <w:rPr>
          <w:szCs w:val="24"/>
        </w:rPr>
      </w:pPr>
      <w:r w:rsidRPr="00082748">
        <w:rPr>
          <w:szCs w:val="24"/>
        </w:rPr>
        <w:t xml:space="preserve">Başvuru yapacak öğrencilerin başvurdukları dönemdeki Akademik </w:t>
      </w:r>
      <w:r w:rsidR="002E5A23">
        <w:rPr>
          <w:szCs w:val="24"/>
        </w:rPr>
        <w:t>n</w:t>
      </w:r>
      <w:r w:rsidRPr="00082748">
        <w:rPr>
          <w:szCs w:val="24"/>
        </w:rPr>
        <w:t xml:space="preserve">ot Ortalaması 4’lük sistemde ön lisans ve lisans öğrencileri için </w:t>
      </w:r>
      <w:r w:rsidRPr="00082748">
        <w:rPr>
          <w:b/>
          <w:szCs w:val="24"/>
        </w:rPr>
        <w:t>en az 2,20</w:t>
      </w:r>
      <w:r w:rsidRPr="00082748">
        <w:rPr>
          <w:szCs w:val="24"/>
        </w:rPr>
        <w:t xml:space="preserve">; yüksek lisans ve doktora öğrencileri için ise </w:t>
      </w:r>
      <w:r w:rsidRPr="00082748">
        <w:rPr>
          <w:b/>
          <w:szCs w:val="24"/>
        </w:rPr>
        <w:t xml:space="preserve">en az 2,50 </w:t>
      </w:r>
      <w:r w:rsidRPr="00082748">
        <w:rPr>
          <w:szCs w:val="24"/>
        </w:rPr>
        <w:t>olmalıdır. Bu ortalamaların altında olan başvurular geçersiz sayılacaktır.</w:t>
      </w:r>
    </w:p>
    <w:p w14:paraId="383FB414" w14:textId="117377E2" w:rsidR="00C35F4C" w:rsidRDefault="00C35F4C" w:rsidP="00A15043">
      <w:pPr>
        <w:numPr>
          <w:ilvl w:val="0"/>
          <w:numId w:val="1"/>
        </w:numPr>
        <w:spacing w:after="133"/>
        <w:ind w:right="0" w:hanging="437"/>
        <w:rPr>
          <w:szCs w:val="24"/>
        </w:rPr>
      </w:pPr>
      <w:r w:rsidRPr="00082748">
        <w:rPr>
          <w:szCs w:val="24"/>
        </w:rPr>
        <w:t xml:space="preserve">Yüksek Lisans ve Doktora öğrencilerinin not ortalamalarının (transkriptlerinin) oluşmadığı durumlarda, bu öğrenciler </w:t>
      </w:r>
      <w:r w:rsidR="00726979" w:rsidRPr="00082748">
        <w:rPr>
          <w:szCs w:val="24"/>
        </w:rPr>
        <w:t xml:space="preserve">lisans </w:t>
      </w:r>
      <w:r w:rsidR="00726979">
        <w:rPr>
          <w:szCs w:val="24"/>
        </w:rPr>
        <w:t xml:space="preserve">veya yüksek lisans </w:t>
      </w:r>
      <w:r w:rsidRPr="00082748">
        <w:rPr>
          <w:szCs w:val="24"/>
        </w:rPr>
        <w:t xml:space="preserve">mezuniyet notuyla programa başvurabilmektedir.  </w:t>
      </w:r>
    </w:p>
    <w:p w14:paraId="2F939FB3" w14:textId="77777777" w:rsidR="009D2D2D" w:rsidRDefault="00874025" w:rsidP="009D2D2D">
      <w:pPr>
        <w:numPr>
          <w:ilvl w:val="0"/>
          <w:numId w:val="1"/>
        </w:numPr>
        <w:spacing w:after="133"/>
        <w:ind w:right="0" w:hanging="437"/>
        <w:rPr>
          <w:szCs w:val="24"/>
        </w:rPr>
      </w:pPr>
      <w:r>
        <w:rPr>
          <w:szCs w:val="24"/>
        </w:rPr>
        <w:t xml:space="preserve">Not ortalaması henüz oluşmayan </w:t>
      </w:r>
      <w:proofErr w:type="spellStart"/>
      <w:r>
        <w:rPr>
          <w:szCs w:val="24"/>
        </w:rPr>
        <w:t>önlisans</w:t>
      </w:r>
      <w:proofErr w:type="spellEnd"/>
      <w:r>
        <w:rPr>
          <w:szCs w:val="24"/>
        </w:rPr>
        <w:t xml:space="preserve">/lisans öğrencileri </w:t>
      </w:r>
      <w:r w:rsidR="00BC7BC4">
        <w:rPr>
          <w:szCs w:val="24"/>
        </w:rPr>
        <w:t>hareketliliğe başvuramaz.</w:t>
      </w:r>
    </w:p>
    <w:p w14:paraId="7EEC4006" w14:textId="7ED40266" w:rsidR="00E123A2" w:rsidRDefault="00B82CBB" w:rsidP="009D2D2D">
      <w:pPr>
        <w:numPr>
          <w:ilvl w:val="0"/>
          <w:numId w:val="1"/>
        </w:numPr>
        <w:spacing w:after="133"/>
        <w:ind w:right="0" w:hanging="437"/>
        <w:rPr>
          <w:szCs w:val="24"/>
        </w:rPr>
      </w:pPr>
      <w:r w:rsidRPr="009D2D2D">
        <w:rPr>
          <w:szCs w:val="24"/>
        </w:rPr>
        <w:t xml:space="preserve">Kayıt donduran öğrenciler hareketlilikten </w:t>
      </w:r>
      <w:r w:rsidRPr="009D2D2D">
        <w:rPr>
          <w:b/>
          <w:szCs w:val="24"/>
        </w:rPr>
        <w:t>yararlanamaz.</w:t>
      </w:r>
      <w:r w:rsidRPr="009D2D2D">
        <w:rPr>
          <w:szCs w:val="24"/>
        </w:rPr>
        <w:t xml:space="preserve"> </w:t>
      </w:r>
    </w:p>
    <w:p w14:paraId="266D0116" w14:textId="1E9ECF2A" w:rsidR="009D2D2D" w:rsidRDefault="009D2D2D" w:rsidP="009D2D2D">
      <w:pPr>
        <w:numPr>
          <w:ilvl w:val="0"/>
          <w:numId w:val="1"/>
        </w:numPr>
        <w:spacing w:after="133"/>
        <w:ind w:right="0" w:hanging="437"/>
        <w:rPr>
          <w:szCs w:val="24"/>
        </w:rPr>
      </w:pPr>
      <w:r w:rsidRPr="009D2D2D">
        <w:rPr>
          <w:szCs w:val="24"/>
        </w:rPr>
        <w:t xml:space="preserve">Yabancı dil hazırlık sınıfı öğrencileri ve bilimsel hazırlık sınıfı öğrencilerinin henüz not ortalamaları oluşmadığı için Erasmus Programından </w:t>
      </w:r>
      <w:r w:rsidRPr="00347DFA">
        <w:rPr>
          <w:color w:val="000000" w:themeColor="text1"/>
          <w:szCs w:val="24"/>
        </w:rPr>
        <w:t>faydalanamaz</w:t>
      </w:r>
      <w:r w:rsidR="001D24B2" w:rsidRPr="00347DFA">
        <w:rPr>
          <w:color w:val="000000" w:themeColor="text1"/>
          <w:szCs w:val="24"/>
        </w:rPr>
        <w:t>.</w:t>
      </w:r>
    </w:p>
    <w:p w14:paraId="5341C2E8" w14:textId="2249178E" w:rsidR="009D2D2D" w:rsidRDefault="009D2D2D" w:rsidP="009D2D2D">
      <w:pPr>
        <w:numPr>
          <w:ilvl w:val="0"/>
          <w:numId w:val="1"/>
        </w:numPr>
        <w:spacing w:after="122"/>
        <w:ind w:right="0" w:hanging="437"/>
        <w:rPr>
          <w:szCs w:val="24"/>
        </w:rPr>
      </w:pPr>
      <w:r w:rsidRPr="00082748">
        <w:rPr>
          <w:szCs w:val="24"/>
        </w:rPr>
        <w:t xml:space="preserve">Disiplin cezası almış olmak veya alttan derse sahip olmak Erasmus Öğrenci Öğrenim Hareketliliği faaliyetinden faydalanılmasına </w:t>
      </w:r>
      <w:r w:rsidRPr="00082748">
        <w:rPr>
          <w:b/>
          <w:szCs w:val="24"/>
        </w:rPr>
        <w:t xml:space="preserve">engel değildir. </w:t>
      </w:r>
      <w:r w:rsidRPr="00082748">
        <w:rPr>
          <w:szCs w:val="24"/>
        </w:rPr>
        <w:t xml:space="preserve">   </w:t>
      </w:r>
    </w:p>
    <w:p w14:paraId="7C4D652A" w14:textId="56FFA5ED" w:rsidR="004322D9" w:rsidRDefault="004322D9" w:rsidP="004322D9">
      <w:pPr>
        <w:spacing w:after="0" w:line="266" w:lineRule="auto"/>
        <w:ind w:left="142" w:right="0"/>
        <w:rPr>
          <w:b/>
          <w:color w:val="000000" w:themeColor="text1"/>
          <w:szCs w:val="24"/>
        </w:rPr>
      </w:pPr>
      <w:r w:rsidRPr="004322D9">
        <w:rPr>
          <w:color w:val="000000" w:themeColor="text1"/>
          <w:szCs w:val="24"/>
        </w:rPr>
        <w:lastRenderedPageBreak/>
        <w:t>8.</w:t>
      </w:r>
      <w:r>
        <w:rPr>
          <w:color w:val="000000" w:themeColor="text1"/>
          <w:szCs w:val="24"/>
        </w:rPr>
        <w:t xml:space="preserve">   </w:t>
      </w:r>
      <w:r w:rsidR="009D2D2D" w:rsidRPr="004322D9">
        <w:rPr>
          <w:color w:val="000000" w:themeColor="text1"/>
          <w:szCs w:val="24"/>
        </w:rPr>
        <w:t>Aynı öğretim kademesinde daha önce staj veya öğrenim hareketliliğinden yararlanmış öğrenciler hareketliliğe başvurabilir.</w:t>
      </w:r>
      <w:r w:rsidR="003205A2">
        <w:rPr>
          <w:color w:val="000000" w:themeColor="text1"/>
          <w:szCs w:val="24"/>
        </w:rPr>
        <w:t xml:space="preserve"> </w:t>
      </w:r>
      <w:r w:rsidR="009D2D2D" w:rsidRPr="004322D9">
        <w:rPr>
          <w:color w:val="000000" w:themeColor="text1"/>
          <w:szCs w:val="24"/>
        </w:rPr>
        <w:t>Ancak daha önce öğrenci veya staj hareketliliğinden yararlanmış öğrencilerin akademik başarı ve yabancı dil puanı toplamı hesaplanırken, daha önce yararlanılan her bir faaliyet için (öğrenim-staj ayrımı yapılmaksızın) 10’ar puan azaltma uygulanır</w:t>
      </w:r>
      <w:r w:rsidR="009D2D2D" w:rsidRPr="004322D9">
        <w:rPr>
          <w:b/>
          <w:color w:val="000000" w:themeColor="text1"/>
          <w:szCs w:val="24"/>
        </w:rPr>
        <w:t xml:space="preserve">.  </w:t>
      </w:r>
    </w:p>
    <w:p w14:paraId="7B3F564D" w14:textId="77777777" w:rsidR="004322D9" w:rsidRDefault="004322D9" w:rsidP="004322D9">
      <w:pPr>
        <w:spacing w:after="0" w:line="266" w:lineRule="auto"/>
        <w:ind w:left="142" w:right="0"/>
        <w:rPr>
          <w:b/>
          <w:color w:val="000000" w:themeColor="text1"/>
          <w:szCs w:val="24"/>
        </w:rPr>
      </w:pPr>
    </w:p>
    <w:p w14:paraId="7496B363" w14:textId="0ADD0D03" w:rsidR="004322D9" w:rsidRPr="00212420" w:rsidRDefault="004322D9" w:rsidP="004322D9">
      <w:pPr>
        <w:spacing w:after="0" w:line="266" w:lineRule="auto"/>
        <w:ind w:left="142" w:right="0" w:firstLine="0"/>
        <w:jc w:val="left"/>
        <w:rPr>
          <w:color w:val="000000" w:themeColor="text1"/>
          <w:szCs w:val="24"/>
        </w:rPr>
      </w:pPr>
      <w:r>
        <w:rPr>
          <w:color w:val="000000" w:themeColor="text1"/>
          <w:szCs w:val="24"/>
        </w:rPr>
        <w:t>9.</w:t>
      </w:r>
      <w:r w:rsidRPr="004322D9">
        <w:t xml:space="preserve"> </w:t>
      </w:r>
      <w:r>
        <w:t xml:space="preserve">   </w:t>
      </w:r>
      <w:r w:rsidRPr="004322D9">
        <w:t xml:space="preserve">Mevcut öğrenim kademesi (ön lisans, lisans, yüksek lisans veya doktora) içerisinde daha önce </w:t>
      </w:r>
      <w:r>
        <w:t xml:space="preserve">            </w:t>
      </w:r>
      <w:r w:rsidRPr="00212420">
        <w:rPr>
          <w:color w:val="000000" w:themeColor="text1"/>
          <w:szCs w:val="24"/>
        </w:rPr>
        <w:t xml:space="preserve">Erasmus faaliyetinden yararlanan öğrencilerin yeni faaliyetle beraber toplam faaliyet süresi (hibeli veya </w:t>
      </w:r>
      <w:proofErr w:type="spellStart"/>
      <w:r w:rsidRPr="00212420">
        <w:rPr>
          <w:color w:val="000000" w:themeColor="text1"/>
          <w:szCs w:val="24"/>
        </w:rPr>
        <w:t>hibesiz</w:t>
      </w:r>
      <w:proofErr w:type="spellEnd"/>
      <w:r w:rsidRPr="00212420">
        <w:rPr>
          <w:color w:val="000000" w:themeColor="text1"/>
          <w:szCs w:val="24"/>
        </w:rPr>
        <w:t>) 12 ayı geçemez.</w:t>
      </w:r>
    </w:p>
    <w:p w14:paraId="321B3FDA" w14:textId="7EB248B8" w:rsidR="004322D9" w:rsidRPr="004322D9" w:rsidRDefault="004322D9" w:rsidP="001A03CF">
      <w:pPr>
        <w:spacing w:after="0" w:line="266" w:lineRule="auto"/>
        <w:ind w:left="0" w:right="0" w:firstLine="0"/>
        <w:rPr>
          <w:color w:val="000000" w:themeColor="text1"/>
          <w:szCs w:val="24"/>
        </w:rPr>
      </w:pPr>
    </w:p>
    <w:p w14:paraId="758222FF" w14:textId="1680E29F" w:rsidR="00082748" w:rsidRPr="00397391" w:rsidRDefault="008F2F72" w:rsidP="008F2F72">
      <w:pPr>
        <w:spacing w:after="136"/>
        <w:ind w:left="202" w:right="0" w:firstLine="0"/>
        <w:rPr>
          <w:szCs w:val="24"/>
        </w:rPr>
      </w:pPr>
      <w:r w:rsidRPr="008F2F72">
        <w:rPr>
          <w:b/>
          <w:szCs w:val="24"/>
        </w:rPr>
        <w:t>Not:</w:t>
      </w:r>
      <w:r>
        <w:rPr>
          <w:szCs w:val="24"/>
        </w:rPr>
        <w:t xml:space="preserve"> 202</w:t>
      </w:r>
      <w:r w:rsidR="009D2D2D">
        <w:rPr>
          <w:szCs w:val="24"/>
        </w:rPr>
        <w:t>5</w:t>
      </w:r>
      <w:r>
        <w:rPr>
          <w:szCs w:val="24"/>
        </w:rPr>
        <w:t>-202</w:t>
      </w:r>
      <w:r w:rsidR="009D2D2D">
        <w:rPr>
          <w:szCs w:val="24"/>
        </w:rPr>
        <w:t>6</w:t>
      </w:r>
      <w:r w:rsidRPr="00082748">
        <w:rPr>
          <w:szCs w:val="24"/>
        </w:rPr>
        <w:t xml:space="preserve"> </w:t>
      </w:r>
      <w:r w:rsidR="00C32F53">
        <w:rPr>
          <w:szCs w:val="24"/>
        </w:rPr>
        <w:t>a</w:t>
      </w:r>
      <w:r w:rsidRPr="00082748">
        <w:rPr>
          <w:szCs w:val="24"/>
        </w:rPr>
        <w:t xml:space="preserve">kademik </w:t>
      </w:r>
      <w:r w:rsidR="00C32F53">
        <w:rPr>
          <w:szCs w:val="24"/>
        </w:rPr>
        <w:t>y</w:t>
      </w:r>
      <w:r w:rsidRPr="00082748">
        <w:rPr>
          <w:szCs w:val="24"/>
        </w:rPr>
        <w:t xml:space="preserve">ılı </w:t>
      </w:r>
      <w:r w:rsidR="003205A2">
        <w:rPr>
          <w:szCs w:val="24"/>
        </w:rPr>
        <w:t>güz</w:t>
      </w:r>
      <w:r w:rsidRPr="00082748">
        <w:rPr>
          <w:szCs w:val="24"/>
        </w:rPr>
        <w:t xml:space="preserve"> </w:t>
      </w:r>
      <w:r w:rsidR="00C32F53">
        <w:rPr>
          <w:szCs w:val="24"/>
        </w:rPr>
        <w:t>d</w:t>
      </w:r>
      <w:r w:rsidRPr="00082748">
        <w:rPr>
          <w:szCs w:val="24"/>
        </w:rPr>
        <w:t xml:space="preserve">önemi “Erasmus Öğrenci Öğrenim Hareketliliği” faaliyeti için </w:t>
      </w:r>
      <w:r>
        <w:rPr>
          <w:szCs w:val="24"/>
        </w:rPr>
        <w:t>azami</w:t>
      </w:r>
      <w:r w:rsidRPr="00082748">
        <w:rPr>
          <w:szCs w:val="24"/>
        </w:rPr>
        <w:t xml:space="preserve"> </w:t>
      </w:r>
      <w:r w:rsidR="004322D9">
        <w:rPr>
          <w:szCs w:val="24"/>
        </w:rPr>
        <w:t xml:space="preserve">hibeli </w:t>
      </w:r>
      <w:r w:rsidRPr="00082748">
        <w:rPr>
          <w:szCs w:val="24"/>
        </w:rPr>
        <w:t>hareketlilik süresi altı (6) ay olup, gerekli görüldüğü durumlarda bu süre Erasmus Koordinatörlüğü</w:t>
      </w:r>
      <w:r>
        <w:rPr>
          <w:szCs w:val="24"/>
        </w:rPr>
        <w:t xml:space="preserve"> </w:t>
      </w:r>
      <w:r w:rsidR="00B82CBB" w:rsidRPr="00082748">
        <w:rPr>
          <w:szCs w:val="24"/>
        </w:rPr>
        <w:t xml:space="preserve">tarafından değiştirilebilir.     </w:t>
      </w:r>
    </w:p>
    <w:p w14:paraId="1C8584C7" w14:textId="77777777" w:rsidR="00082748" w:rsidRDefault="00082748" w:rsidP="00082748">
      <w:pPr>
        <w:spacing w:after="31" w:line="259" w:lineRule="auto"/>
        <w:ind w:left="0" w:right="0" w:firstLine="202"/>
        <w:jc w:val="center"/>
        <w:rPr>
          <w:b/>
          <w:szCs w:val="24"/>
        </w:rPr>
      </w:pPr>
    </w:p>
    <w:p w14:paraId="49438EC0" w14:textId="77777777" w:rsidR="00082748" w:rsidRDefault="00B82CBB" w:rsidP="00397391">
      <w:pPr>
        <w:spacing w:after="31" w:line="259" w:lineRule="auto"/>
        <w:ind w:left="0" w:right="0" w:firstLine="202"/>
        <w:jc w:val="center"/>
        <w:rPr>
          <w:b/>
          <w:szCs w:val="24"/>
        </w:rPr>
      </w:pPr>
      <w:r w:rsidRPr="00082748">
        <w:rPr>
          <w:b/>
          <w:szCs w:val="24"/>
        </w:rPr>
        <w:t>KONTENJAN DAĞILIMI</w:t>
      </w:r>
    </w:p>
    <w:p w14:paraId="3FC82807" w14:textId="77777777" w:rsidR="00397391" w:rsidRPr="00082748" w:rsidRDefault="00397391" w:rsidP="00397391">
      <w:pPr>
        <w:spacing w:after="31" w:line="259" w:lineRule="auto"/>
        <w:ind w:left="0" w:right="0" w:firstLine="202"/>
        <w:jc w:val="center"/>
        <w:rPr>
          <w:b/>
          <w:szCs w:val="24"/>
        </w:rPr>
      </w:pPr>
    </w:p>
    <w:p w14:paraId="7CB46AEF" w14:textId="18E2D446" w:rsidR="00820040" w:rsidRDefault="00722B1F" w:rsidP="006237E7">
      <w:pPr>
        <w:spacing w:after="92"/>
        <w:ind w:left="639" w:right="0" w:firstLine="0"/>
        <w:rPr>
          <w:szCs w:val="24"/>
        </w:rPr>
      </w:pPr>
      <w:r>
        <w:rPr>
          <w:szCs w:val="24"/>
        </w:rPr>
        <w:t xml:space="preserve">Koordinatörlüğümüz </w:t>
      </w:r>
      <w:r w:rsidR="00B82CBB" w:rsidRPr="00082748">
        <w:rPr>
          <w:szCs w:val="24"/>
        </w:rPr>
        <w:t xml:space="preserve">aşağıda yer alan kontenjanları belirlerken Ulusal Ajans tarafından </w:t>
      </w:r>
      <w:r>
        <w:rPr>
          <w:szCs w:val="24"/>
        </w:rPr>
        <w:t>Üniversitemize</w:t>
      </w:r>
      <w:r w:rsidR="00B82CBB" w:rsidRPr="00082748">
        <w:rPr>
          <w:szCs w:val="24"/>
        </w:rPr>
        <w:t xml:space="preserve"> tahsis edilen bütçeyi göz önüne almıştır. Gerekli görüldüğü takdirde Erasmus Değerlendirme Komitesi tarafından kontenjan artırı</w:t>
      </w:r>
      <w:r w:rsidR="00E123A2" w:rsidRPr="00082748">
        <w:rPr>
          <w:szCs w:val="24"/>
        </w:rPr>
        <w:t>lması/azaltılması</w:t>
      </w:r>
      <w:r w:rsidR="002E5A23">
        <w:rPr>
          <w:szCs w:val="24"/>
        </w:rPr>
        <w:t xml:space="preserve"> veya kontenjanların bir sonraki çağrı </w:t>
      </w:r>
      <w:r w:rsidR="002E5A23" w:rsidRPr="00347DFA">
        <w:rPr>
          <w:color w:val="000000" w:themeColor="text1"/>
          <w:szCs w:val="24"/>
        </w:rPr>
        <w:t>dönemi</w:t>
      </w:r>
      <w:r w:rsidR="002E5A23">
        <w:rPr>
          <w:szCs w:val="24"/>
        </w:rPr>
        <w:t xml:space="preserve"> aktarılması</w:t>
      </w:r>
      <w:r w:rsidR="00E123A2" w:rsidRPr="00082748">
        <w:rPr>
          <w:szCs w:val="24"/>
        </w:rPr>
        <w:t xml:space="preserve"> yoluna</w:t>
      </w:r>
      <w:r w:rsidR="00B82CBB" w:rsidRPr="00082748">
        <w:rPr>
          <w:szCs w:val="24"/>
        </w:rPr>
        <w:t xml:space="preserve"> gidilebilir.   </w:t>
      </w:r>
    </w:p>
    <w:p w14:paraId="30773D39" w14:textId="77777777" w:rsidR="008F2F72" w:rsidRPr="00082748" w:rsidRDefault="008F2F72" w:rsidP="008F2F72">
      <w:pPr>
        <w:spacing w:after="92"/>
        <w:ind w:left="634" w:right="0"/>
        <w:rPr>
          <w:szCs w:val="24"/>
        </w:rPr>
      </w:pPr>
    </w:p>
    <w:tbl>
      <w:tblPr>
        <w:tblStyle w:val="TableGrid"/>
        <w:tblW w:w="10373" w:type="dxa"/>
        <w:tblInd w:w="-5" w:type="dxa"/>
        <w:tblCellMar>
          <w:top w:w="127" w:type="dxa"/>
          <w:left w:w="96" w:type="dxa"/>
          <w:bottom w:w="13" w:type="dxa"/>
          <w:right w:w="115" w:type="dxa"/>
        </w:tblCellMar>
        <w:tblLook w:val="04A0" w:firstRow="1" w:lastRow="0" w:firstColumn="1" w:lastColumn="0" w:noHBand="0" w:noVBand="1"/>
      </w:tblPr>
      <w:tblGrid>
        <w:gridCol w:w="5949"/>
        <w:gridCol w:w="4424"/>
      </w:tblGrid>
      <w:tr w:rsidR="00940C7E" w:rsidRPr="00082748" w14:paraId="046527BC" w14:textId="77777777" w:rsidTr="00C55A8A">
        <w:trPr>
          <w:trHeight w:val="416"/>
        </w:trPr>
        <w:tc>
          <w:tcPr>
            <w:tcW w:w="5949" w:type="dxa"/>
            <w:tcBorders>
              <w:top w:val="single" w:sz="4" w:space="0" w:color="000000"/>
              <w:left w:val="single" w:sz="4" w:space="0" w:color="000000"/>
              <w:bottom w:val="single" w:sz="4" w:space="0" w:color="000000"/>
              <w:right w:val="single" w:sz="4" w:space="0" w:color="000000"/>
            </w:tcBorders>
            <w:vAlign w:val="center"/>
          </w:tcPr>
          <w:p w14:paraId="69748AD9" w14:textId="7A2341F2" w:rsidR="00940C7E" w:rsidRPr="00227E17" w:rsidRDefault="00940C7E" w:rsidP="00940C7E">
            <w:pPr>
              <w:rPr>
                <w:b/>
                <w:bCs/>
              </w:rPr>
            </w:pPr>
            <w:r w:rsidRPr="00227E17">
              <w:rPr>
                <w:b/>
                <w:bCs/>
              </w:rPr>
              <w:t xml:space="preserve">         Tüm Ön Lisans Programları</w:t>
            </w:r>
            <w:r w:rsidR="00227E17" w:rsidRPr="00227E17">
              <w:rPr>
                <w:b/>
                <w:bCs/>
              </w:rPr>
              <w:t>: 1(bir)</w:t>
            </w:r>
          </w:p>
        </w:tc>
        <w:tc>
          <w:tcPr>
            <w:tcW w:w="4424" w:type="dxa"/>
            <w:tcBorders>
              <w:top w:val="single" w:sz="4" w:space="0" w:color="000000"/>
              <w:left w:val="single" w:sz="4" w:space="0" w:color="000000"/>
              <w:bottom w:val="single" w:sz="4" w:space="0" w:color="000000"/>
              <w:right w:val="single" w:sz="4" w:space="0" w:color="000000"/>
            </w:tcBorders>
            <w:vAlign w:val="center"/>
          </w:tcPr>
          <w:p w14:paraId="36FF8A30" w14:textId="65C1BD2A" w:rsidR="00940C7E" w:rsidRPr="00722B1F" w:rsidRDefault="00227E17" w:rsidP="006237E7">
            <w:pPr>
              <w:spacing w:after="0" w:line="259" w:lineRule="auto"/>
              <w:ind w:left="10" w:right="0" w:firstLine="0"/>
              <w:jc w:val="left"/>
              <w:rPr>
                <w:b/>
                <w:szCs w:val="24"/>
              </w:rPr>
            </w:pPr>
            <w:r>
              <w:t>Tüm ön lisans programla</w:t>
            </w:r>
            <w:r w:rsidRPr="00C10B44">
              <w:rPr>
                <w:color w:val="000000" w:themeColor="text1"/>
              </w:rPr>
              <w:t xml:space="preserve">rı için bir </w:t>
            </w:r>
            <w:r>
              <w:t>kontenjan bulunmaktadır ve başvurular ön lisans programları</w:t>
            </w:r>
            <w:r w:rsidR="009D2D2D">
              <w:t>ndan yapılan tüm başvurular</w:t>
            </w:r>
            <w:r>
              <w:t xml:space="preserve"> arasında genel değerlendirmeye tabi tutulacaktır.</w:t>
            </w:r>
          </w:p>
        </w:tc>
      </w:tr>
      <w:tr w:rsidR="00940C7E" w:rsidRPr="00082748" w14:paraId="546198C0" w14:textId="77777777" w:rsidTr="00C55A8A">
        <w:trPr>
          <w:trHeight w:val="966"/>
        </w:trPr>
        <w:tc>
          <w:tcPr>
            <w:tcW w:w="5949" w:type="dxa"/>
            <w:tcBorders>
              <w:top w:val="single" w:sz="4" w:space="0" w:color="000000"/>
              <w:left w:val="single" w:sz="4" w:space="0" w:color="000000"/>
              <w:bottom w:val="single" w:sz="4" w:space="0" w:color="000000"/>
              <w:right w:val="single" w:sz="4" w:space="0" w:color="000000"/>
            </w:tcBorders>
            <w:vAlign w:val="center"/>
          </w:tcPr>
          <w:p w14:paraId="4650E8B6" w14:textId="0954532F" w:rsidR="00940C7E" w:rsidRPr="00227E17" w:rsidRDefault="00940C7E" w:rsidP="00940C7E">
            <w:pPr>
              <w:spacing w:after="136" w:line="259" w:lineRule="auto"/>
              <w:ind w:left="12" w:right="0" w:firstLine="0"/>
              <w:jc w:val="center"/>
              <w:rPr>
                <w:b/>
                <w:bCs/>
                <w:szCs w:val="24"/>
              </w:rPr>
            </w:pPr>
            <w:r w:rsidRPr="00227E17">
              <w:rPr>
                <w:b/>
                <w:bCs/>
              </w:rPr>
              <w:t>Tüm Lisans Programları</w:t>
            </w:r>
            <w:r w:rsidR="00227E17" w:rsidRPr="00227E17">
              <w:rPr>
                <w:b/>
                <w:bCs/>
              </w:rPr>
              <w:t>: 7 (yedi)</w:t>
            </w:r>
          </w:p>
        </w:tc>
        <w:tc>
          <w:tcPr>
            <w:tcW w:w="4424" w:type="dxa"/>
            <w:tcBorders>
              <w:top w:val="single" w:sz="4" w:space="0" w:color="000000"/>
              <w:left w:val="single" w:sz="4" w:space="0" w:color="000000"/>
              <w:bottom w:val="single" w:sz="4" w:space="0" w:color="000000"/>
              <w:right w:val="single" w:sz="4" w:space="0" w:color="000000"/>
            </w:tcBorders>
            <w:vAlign w:val="center"/>
          </w:tcPr>
          <w:p w14:paraId="1BF9ACA9" w14:textId="48296CBF" w:rsidR="00940C7E" w:rsidRPr="00347DFA" w:rsidRDefault="00940C7E" w:rsidP="00C55A8A">
            <w:pPr>
              <w:spacing w:after="0" w:line="259" w:lineRule="auto"/>
              <w:ind w:left="10" w:right="0" w:firstLine="0"/>
              <w:jc w:val="left"/>
              <w:rPr>
                <w:color w:val="000000" w:themeColor="text1"/>
                <w:szCs w:val="24"/>
              </w:rPr>
            </w:pPr>
            <w:r w:rsidRPr="00347DFA">
              <w:rPr>
                <w:color w:val="000000" w:themeColor="text1"/>
              </w:rPr>
              <w:t xml:space="preserve">Toplam </w:t>
            </w:r>
            <w:r w:rsidR="00C55A8A" w:rsidRPr="00347DFA">
              <w:rPr>
                <w:color w:val="000000" w:themeColor="text1"/>
              </w:rPr>
              <w:t>7 (yedi)</w:t>
            </w:r>
            <w:r w:rsidRPr="00347DFA">
              <w:rPr>
                <w:color w:val="000000" w:themeColor="text1"/>
              </w:rPr>
              <w:t xml:space="preserve"> kontenjan bulunmaktadır. Bu kontenjanlardan en fazla 1</w:t>
            </w:r>
            <w:r w:rsidR="00C55A8A" w:rsidRPr="00347DFA">
              <w:rPr>
                <w:color w:val="000000" w:themeColor="text1"/>
              </w:rPr>
              <w:t xml:space="preserve"> (bir)</w:t>
            </w:r>
            <w:r w:rsidRPr="00347DFA">
              <w:rPr>
                <w:color w:val="000000" w:themeColor="text1"/>
              </w:rPr>
              <w:t>’i İngilizce Öğretmenliği ve 1</w:t>
            </w:r>
            <w:r w:rsidR="00C55A8A" w:rsidRPr="00347DFA">
              <w:rPr>
                <w:color w:val="000000" w:themeColor="text1"/>
              </w:rPr>
              <w:t>(bir)</w:t>
            </w:r>
            <w:r w:rsidRPr="00347DFA">
              <w:rPr>
                <w:color w:val="000000" w:themeColor="text1"/>
              </w:rPr>
              <w:t>’i İngiliz Dili ve Edebiyatı bölümü öğrencilerine</w:t>
            </w:r>
            <w:r w:rsidR="001F1349">
              <w:rPr>
                <w:color w:val="000000" w:themeColor="text1"/>
              </w:rPr>
              <w:t>,</w:t>
            </w:r>
            <w:r w:rsidRPr="00347DFA">
              <w:rPr>
                <w:color w:val="000000" w:themeColor="text1"/>
              </w:rPr>
              <w:t xml:space="preserve"> </w:t>
            </w:r>
            <w:r w:rsidR="00347DFA" w:rsidRPr="00347DFA">
              <w:rPr>
                <w:color w:val="000000" w:themeColor="text1"/>
              </w:rPr>
              <w:t xml:space="preserve">geri kalan 5 (beş) kontenjan ise tüm lisans programlarına </w:t>
            </w:r>
            <w:r w:rsidRPr="00347DFA">
              <w:rPr>
                <w:color w:val="000000" w:themeColor="text1"/>
              </w:rPr>
              <w:t xml:space="preserve">ayrılmıştır. </w:t>
            </w:r>
            <w:r w:rsidR="00C55A8A" w:rsidRPr="00347DFA">
              <w:rPr>
                <w:color w:val="000000" w:themeColor="text1"/>
              </w:rPr>
              <w:t>Kontenjan dağılımı bütçe esas alınarak belirlenmiştir. Bu doğrultuda, İngilizce Öğretmenliği ve İngiliz Dili ve Edebiyatı programlarından yapılan başvurular, ilgili birim içerisinde ortalama puan üstünlüğüne göre değerlendirilecek; diğer lisans programlarından gelen tüm başvurular ise genel değerlendirmeye tabi tutulacaktır</w:t>
            </w:r>
            <w:r w:rsidRPr="00347DFA">
              <w:rPr>
                <w:color w:val="000000" w:themeColor="text1"/>
              </w:rPr>
              <w:t>.</w:t>
            </w:r>
          </w:p>
        </w:tc>
      </w:tr>
      <w:tr w:rsidR="00940C7E" w:rsidRPr="00082748" w14:paraId="3F2B7D2A" w14:textId="77777777" w:rsidTr="00227E17">
        <w:trPr>
          <w:trHeight w:val="1275"/>
        </w:trPr>
        <w:tc>
          <w:tcPr>
            <w:tcW w:w="5949" w:type="dxa"/>
            <w:tcBorders>
              <w:top w:val="single" w:sz="4" w:space="0" w:color="000000"/>
              <w:left w:val="single" w:sz="4" w:space="0" w:color="000000"/>
              <w:bottom w:val="single" w:sz="4" w:space="0" w:color="000000"/>
              <w:right w:val="single" w:sz="4" w:space="0" w:color="000000"/>
            </w:tcBorders>
            <w:vAlign w:val="center"/>
          </w:tcPr>
          <w:p w14:paraId="3F2DD0EC" w14:textId="5DF08B2C" w:rsidR="00940C7E" w:rsidRPr="00227E17" w:rsidRDefault="00940C7E" w:rsidP="00940C7E">
            <w:pPr>
              <w:spacing w:after="0" w:line="259" w:lineRule="auto"/>
              <w:ind w:left="12" w:right="0" w:firstLine="0"/>
              <w:jc w:val="center"/>
              <w:rPr>
                <w:b/>
                <w:bCs/>
                <w:szCs w:val="24"/>
              </w:rPr>
            </w:pPr>
            <w:r w:rsidRPr="00227E17">
              <w:rPr>
                <w:b/>
                <w:bCs/>
              </w:rPr>
              <w:t xml:space="preserve">   Tüm Lisansüstü Programlar</w:t>
            </w:r>
            <w:r w:rsidR="00227E17" w:rsidRPr="00227E17">
              <w:rPr>
                <w:b/>
                <w:bCs/>
              </w:rPr>
              <w:t>: 2 (iki)</w:t>
            </w:r>
          </w:p>
        </w:tc>
        <w:tc>
          <w:tcPr>
            <w:tcW w:w="4424" w:type="dxa"/>
            <w:tcBorders>
              <w:top w:val="single" w:sz="4" w:space="0" w:color="000000"/>
              <w:left w:val="single" w:sz="4" w:space="0" w:color="000000"/>
              <w:bottom w:val="single" w:sz="4" w:space="0" w:color="000000"/>
              <w:right w:val="single" w:sz="4" w:space="0" w:color="000000"/>
            </w:tcBorders>
            <w:vAlign w:val="center"/>
          </w:tcPr>
          <w:p w14:paraId="5BB4B909" w14:textId="065F3DEB" w:rsidR="00940C7E" w:rsidRPr="00722B1F" w:rsidRDefault="00227E17" w:rsidP="00481B78">
            <w:pPr>
              <w:spacing w:after="0" w:line="259" w:lineRule="auto"/>
              <w:ind w:left="10" w:right="0" w:firstLine="0"/>
              <w:jc w:val="left"/>
              <w:rPr>
                <w:b/>
                <w:szCs w:val="24"/>
              </w:rPr>
            </w:pPr>
            <w:r w:rsidRPr="00227E17">
              <w:t>Tüm lisansüstü programlar için toplam 2 (iki) kontenjan ayrılmıştır. Başvurular, tüm lisansüstü programlardan alınacak olup, genel değerlendirmeye tabi tutulacaktır.</w:t>
            </w:r>
          </w:p>
        </w:tc>
      </w:tr>
    </w:tbl>
    <w:p w14:paraId="024523B9" w14:textId="586F4B47" w:rsidR="00820040" w:rsidRPr="00082748" w:rsidRDefault="00820040" w:rsidP="009D2D2D">
      <w:pPr>
        <w:spacing w:after="133"/>
        <w:ind w:left="0" w:right="0" w:firstLine="0"/>
        <w:rPr>
          <w:szCs w:val="24"/>
        </w:rPr>
      </w:pPr>
    </w:p>
    <w:p w14:paraId="317819DE" w14:textId="3B202A57" w:rsidR="00820040" w:rsidRPr="00082748" w:rsidRDefault="00B82CBB" w:rsidP="00417793">
      <w:pPr>
        <w:spacing w:after="92"/>
        <w:ind w:left="634" w:right="0"/>
        <w:rPr>
          <w:szCs w:val="24"/>
        </w:rPr>
      </w:pPr>
      <w:r w:rsidRPr="00082748">
        <w:rPr>
          <w:szCs w:val="24"/>
        </w:rPr>
        <w:t xml:space="preserve">Ayrıca öğrencinin gideceği ülkeye göre hibe oranları değişebileceğinden gerekli görüldüğünde Değerlendirme Komitesi tarafından kontenjan artırımına/azaltılması yoluna gidilebilecektir. Kontenjan tahsis </w:t>
      </w:r>
      <w:r w:rsidR="00881582" w:rsidRPr="00082748">
        <w:rPr>
          <w:szCs w:val="24"/>
        </w:rPr>
        <w:t xml:space="preserve">edilen </w:t>
      </w:r>
      <w:r w:rsidR="00481B78">
        <w:rPr>
          <w:szCs w:val="24"/>
        </w:rPr>
        <w:t>birim/programlardan</w:t>
      </w:r>
      <w:r w:rsidRPr="00082748">
        <w:rPr>
          <w:szCs w:val="24"/>
        </w:rPr>
        <w:t xml:space="preserve"> </w:t>
      </w:r>
      <w:r w:rsidR="00C32F53">
        <w:rPr>
          <w:szCs w:val="24"/>
        </w:rPr>
        <w:t>ilgili kontenjanlara</w:t>
      </w:r>
      <w:r w:rsidRPr="00082748">
        <w:rPr>
          <w:szCs w:val="24"/>
        </w:rPr>
        <w:t xml:space="preserve"> başvuru olmaması </w:t>
      </w:r>
      <w:r w:rsidR="006E77F2" w:rsidRPr="00082748">
        <w:rPr>
          <w:szCs w:val="24"/>
        </w:rPr>
        <w:t xml:space="preserve">halinde </w:t>
      </w:r>
      <w:r w:rsidRPr="00827723">
        <w:rPr>
          <w:szCs w:val="24"/>
        </w:rPr>
        <w:t xml:space="preserve">veya seçilen öğrencilerin </w:t>
      </w:r>
      <w:r w:rsidR="006E77F2" w:rsidRPr="00827723">
        <w:rPr>
          <w:szCs w:val="24"/>
        </w:rPr>
        <w:t>hareketlikten feragat</w:t>
      </w:r>
      <w:r w:rsidRPr="00827723">
        <w:rPr>
          <w:szCs w:val="24"/>
        </w:rPr>
        <w:t xml:space="preserve"> durumunda açıkta kalan </w:t>
      </w:r>
      <w:r w:rsidR="00881582" w:rsidRPr="00827723">
        <w:rPr>
          <w:szCs w:val="24"/>
        </w:rPr>
        <w:t xml:space="preserve">kontenjanlar öncelikle başvuruda bulunulan birim içerisinde yedek adayların </w:t>
      </w:r>
      <w:r w:rsidR="006E77F2" w:rsidRPr="00827723">
        <w:rPr>
          <w:szCs w:val="24"/>
        </w:rPr>
        <w:t>Erasmus puan</w:t>
      </w:r>
      <w:r w:rsidR="00881582" w:rsidRPr="00827723">
        <w:rPr>
          <w:szCs w:val="24"/>
        </w:rPr>
        <w:t>ları</w:t>
      </w:r>
      <w:r w:rsidR="006E77F2" w:rsidRPr="00827723">
        <w:rPr>
          <w:szCs w:val="24"/>
        </w:rPr>
        <w:t xml:space="preserve"> dikkate alınarak</w:t>
      </w:r>
      <w:r w:rsidR="00881582" w:rsidRPr="00827723">
        <w:rPr>
          <w:szCs w:val="24"/>
        </w:rPr>
        <w:t xml:space="preserve">, birim içi değerlendirmenin mümkün olmadığı durumlarda ise </w:t>
      </w:r>
      <w:r w:rsidR="00481B78">
        <w:rPr>
          <w:szCs w:val="24"/>
        </w:rPr>
        <w:t>diğer birimlere</w:t>
      </w:r>
      <w:r w:rsidR="002E5A23">
        <w:rPr>
          <w:szCs w:val="24"/>
        </w:rPr>
        <w:t xml:space="preserve"> aktarılacaktır.</w:t>
      </w:r>
    </w:p>
    <w:p w14:paraId="67853330" w14:textId="77777777" w:rsidR="00082748" w:rsidRDefault="00082748">
      <w:pPr>
        <w:spacing w:after="106" w:line="249" w:lineRule="auto"/>
        <w:ind w:left="2518" w:right="0"/>
        <w:jc w:val="left"/>
        <w:rPr>
          <w:b/>
          <w:szCs w:val="24"/>
        </w:rPr>
      </w:pPr>
    </w:p>
    <w:p w14:paraId="7C09AB99" w14:textId="77777777" w:rsidR="00082748" w:rsidRDefault="00082748">
      <w:pPr>
        <w:spacing w:after="106" w:line="249" w:lineRule="auto"/>
        <w:ind w:left="2518" w:right="0"/>
        <w:jc w:val="left"/>
        <w:rPr>
          <w:b/>
          <w:szCs w:val="24"/>
        </w:rPr>
      </w:pPr>
    </w:p>
    <w:p w14:paraId="1A0913C1" w14:textId="77777777" w:rsidR="00820040" w:rsidRPr="00082748" w:rsidRDefault="00B82CBB">
      <w:pPr>
        <w:spacing w:after="106" w:line="249" w:lineRule="auto"/>
        <w:ind w:left="2518" w:right="0"/>
        <w:jc w:val="left"/>
        <w:rPr>
          <w:szCs w:val="24"/>
        </w:rPr>
      </w:pPr>
      <w:r w:rsidRPr="00082748">
        <w:rPr>
          <w:b/>
          <w:szCs w:val="24"/>
        </w:rPr>
        <w:t xml:space="preserve">BAŞVURU TAKVİMİ, YÖNTEMİ VE ADIMLARI </w:t>
      </w:r>
    </w:p>
    <w:p w14:paraId="6947A0A9" w14:textId="77777777" w:rsidR="00820040" w:rsidRPr="00082748" w:rsidRDefault="00B82CBB">
      <w:pPr>
        <w:spacing w:after="0" w:line="259" w:lineRule="auto"/>
        <w:ind w:left="648" w:right="0" w:firstLine="0"/>
        <w:jc w:val="left"/>
        <w:rPr>
          <w:szCs w:val="24"/>
        </w:rPr>
      </w:pPr>
      <w:r w:rsidRPr="00082748">
        <w:rPr>
          <w:b/>
          <w:szCs w:val="24"/>
        </w:rPr>
        <w:t xml:space="preserve"> </w:t>
      </w:r>
    </w:p>
    <w:tbl>
      <w:tblPr>
        <w:tblStyle w:val="TableGrid"/>
        <w:tblW w:w="10214" w:type="dxa"/>
        <w:tblInd w:w="137" w:type="dxa"/>
        <w:tblCellMar>
          <w:top w:w="19" w:type="dxa"/>
          <w:left w:w="5" w:type="dxa"/>
        </w:tblCellMar>
        <w:tblLook w:val="04A0" w:firstRow="1" w:lastRow="0" w:firstColumn="1" w:lastColumn="0" w:noHBand="0" w:noVBand="1"/>
      </w:tblPr>
      <w:tblGrid>
        <w:gridCol w:w="4551"/>
        <w:gridCol w:w="5663"/>
      </w:tblGrid>
      <w:tr w:rsidR="00820040" w:rsidRPr="00082748" w14:paraId="251E62F3" w14:textId="77777777" w:rsidTr="006237E7">
        <w:trPr>
          <w:trHeight w:val="1280"/>
        </w:trPr>
        <w:tc>
          <w:tcPr>
            <w:tcW w:w="4551" w:type="dxa"/>
            <w:tcBorders>
              <w:top w:val="single" w:sz="4" w:space="0" w:color="000000"/>
              <w:left w:val="single" w:sz="4" w:space="0" w:color="000000"/>
              <w:bottom w:val="single" w:sz="4" w:space="0" w:color="000000"/>
              <w:right w:val="single" w:sz="4" w:space="0" w:color="000000"/>
            </w:tcBorders>
          </w:tcPr>
          <w:p w14:paraId="7BEB7385" w14:textId="6EDF97B4" w:rsidR="00820040" w:rsidRPr="00082748" w:rsidRDefault="00820040" w:rsidP="003205A2">
            <w:pPr>
              <w:spacing w:after="0" w:line="259" w:lineRule="auto"/>
              <w:ind w:left="158" w:right="0" w:firstLine="0"/>
              <w:jc w:val="center"/>
              <w:rPr>
                <w:szCs w:val="24"/>
              </w:rPr>
            </w:pPr>
          </w:p>
          <w:p w14:paraId="12BBA663" w14:textId="02EC3828" w:rsidR="00820040" w:rsidRPr="00347DFA" w:rsidRDefault="004322D9" w:rsidP="003205A2">
            <w:pPr>
              <w:spacing w:after="0" w:line="259" w:lineRule="auto"/>
              <w:ind w:left="98" w:right="0" w:firstLine="0"/>
              <w:jc w:val="center"/>
              <w:rPr>
                <w:bCs/>
                <w:szCs w:val="24"/>
              </w:rPr>
            </w:pPr>
            <w:r w:rsidRPr="00347DFA">
              <w:rPr>
                <w:bCs/>
                <w:color w:val="000000" w:themeColor="text1"/>
                <w:szCs w:val="24"/>
              </w:rPr>
              <w:t>2</w:t>
            </w:r>
            <w:r w:rsidR="00347DFA" w:rsidRPr="00347DFA">
              <w:rPr>
                <w:bCs/>
                <w:color w:val="000000" w:themeColor="text1"/>
                <w:szCs w:val="24"/>
              </w:rPr>
              <w:t>4</w:t>
            </w:r>
            <w:r w:rsidR="00B82CBB" w:rsidRPr="00347DFA">
              <w:rPr>
                <w:bCs/>
                <w:color w:val="000000" w:themeColor="text1"/>
                <w:szCs w:val="24"/>
              </w:rPr>
              <w:t>/</w:t>
            </w:r>
            <w:r w:rsidRPr="00347DFA">
              <w:rPr>
                <w:bCs/>
                <w:color w:val="000000" w:themeColor="text1"/>
                <w:szCs w:val="24"/>
              </w:rPr>
              <w:t>04</w:t>
            </w:r>
            <w:r w:rsidR="00B82CBB" w:rsidRPr="00347DFA">
              <w:rPr>
                <w:bCs/>
                <w:color w:val="000000" w:themeColor="text1"/>
                <w:szCs w:val="24"/>
              </w:rPr>
              <w:t>/202</w:t>
            </w:r>
            <w:r w:rsidRPr="00347DFA">
              <w:rPr>
                <w:bCs/>
                <w:color w:val="000000" w:themeColor="text1"/>
                <w:szCs w:val="24"/>
              </w:rPr>
              <w:t>5</w:t>
            </w:r>
          </w:p>
        </w:tc>
        <w:tc>
          <w:tcPr>
            <w:tcW w:w="5663" w:type="dxa"/>
            <w:tcBorders>
              <w:top w:val="single" w:sz="4" w:space="0" w:color="000000"/>
              <w:left w:val="single" w:sz="4" w:space="0" w:color="000000"/>
              <w:bottom w:val="single" w:sz="4" w:space="0" w:color="000000"/>
              <w:right w:val="single" w:sz="4" w:space="0" w:color="000000"/>
            </w:tcBorders>
          </w:tcPr>
          <w:p w14:paraId="43EADB30" w14:textId="12CBCA08" w:rsidR="00820040" w:rsidRPr="00082748" w:rsidRDefault="00820040" w:rsidP="00481B78">
            <w:pPr>
              <w:spacing w:after="0" w:line="259" w:lineRule="auto"/>
              <w:ind w:left="0" w:right="0" w:firstLine="0"/>
              <w:jc w:val="center"/>
              <w:rPr>
                <w:szCs w:val="24"/>
              </w:rPr>
            </w:pPr>
          </w:p>
          <w:p w14:paraId="23E79542" w14:textId="633D717A" w:rsidR="00820040" w:rsidRPr="00082748" w:rsidRDefault="00B82CBB" w:rsidP="00481B78">
            <w:pPr>
              <w:spacing w:after="0" w:line="279" w:lineRule="auto"/>
              <w:ind w:left="0" w:right="0" w:firstLine="0"/>
              <w:jc w:val="center"/>
              <w:rPr>
                <w:szCs w:val="24"/>
              </w:rPr>
            </w:pPr>
            <w:r w:rsidRPr="00082748">
              <w:rPr>
                <w:color w:val="373737"/>
                <w:szCs w:val="24"/>
              </w:rPr>
              <w:t>Erasmus Öğrenim Hareketliliği 202</w:t>
            </w:r>
            <w:r w:rsidR="004322D9">
              <w:rPr>
                <w:color w:val="373737"/>
                <w:szCs w:val="24"/>
              </w:rPr>
              <w:t>5</w:t>
            </w:r>
            <w:r w:rsidRPr="00082748">
              <w:rPr>
                <w:color w:val="373737"/>
                <w:szCs w:val="24"/>
              </w:rPr>
              <w:t>/202</w:t>
            </w:r>
            <w:r w:rsidR="00481B78">
              <w:rPr>
                <w:color w:val="373737"/>
                <w:szCs w:val="24"/>
              </w:rPr>
              <w:t>6</w:t>
            </w:r>
            <w:r w:rsidR="00722B1F">
              <w:rPr>
                <w:color w:val="373737"/>
                <w:szCs w:val="24"/>
              </w:rPr>
              <w:t xml:space="preserve"> </w:t>
            </w:r>
            <w:r w:rsidR="004322D9">
              <w:rPr>
                <w:color w:val="373737"/>
                <w:szCs w:val="24"/>
              </w:rPr>
              <w:t xml:space="preserve">Güz </w:t>
            </w:r>
            <w:r w:rsidRPr="00082748">
              <w:rPr>
                <w:color w:val="373737"/>
                <w:szCs w:val="24"/>
              </w:rPr>
              <w:t>Dönemi İlanı</w:t>
            </w:r>
            <w:r w:rsidR="004A5DD5">
              <w:rPr>
                <w:color w:val="373737"/>
                <w:szCs w:val="24"/>
              </w:rPr>
              <w:t xml:space="preserve"> </w:t>
            </w:r>
            <w:r w:rsidRPr="00082748">
              <w:rPr>
                <w:color w:val="373737"/>
                <w:szCs w:val="24"/>
              </w:rPr>
              <w:t>başvuru başlangıç tarihi</w:t>
            </w:r>
          </w:p>
          <w:p w14:paraId="0655D022" w14:textId="6C781D5F" w:rsidR="00820040" w:rsidRPr="00082748" w:rsidRDefault="00820040" w:rsidP="00481B78">
            <w:pPr>
              <w:spacing w:after="0" w:line="259" w:lineRule="auto"/>
              <w:ind w:left="0" w:right="0" w:firstLine="0"/>
              <w:jc w:val="center"/>
              <w:rPr>
                <w:szCs w:val="24"/>
              </w:rPr>
            </w:pPr>
          </w:p>
        </w:tc>
      </w:tr>
      <w:tr w:rsidR="00820040" w:rsidRPr="00082748" w14:paraId="5F3F7EE7" w14:textId="77777777" w:rsidTr="006237E7">
        <w:trPr>
          <w:trHeight w:val="648"/>
        </w:trPr>
        <w:tc>
          <w:tcPr>
            <w:tcW w:w="4551" w:type="dxa"/>
            <w:tcBorders>
              <w:top w:val="single" w:sz="4" w:space="0" w:color="000000"/>
              <w:left w:val="single" w:sz="4" w:space="0" w:color="000000"/>
              <w:bottom w:val="single" w:sz="4" w:space="0" w:color="000000"/>
              <w:right w:val="single" w:sz="4" w:space="0" w:color="000000"/>
            </w:tcBorders>
          </w:tcPr>
          <w:p w14:paraId="19C6B967" w14:textId="2E591451" w:rsidR="00820040" w:rsidRPr="00082748" w:rsidRDefault="004322D9" w:rsidP="003205A2">
            <w:pPr>
              <w:spacing w:after="0" w:line="259" w:lineRule="auto"/>
              <w:ind w:left="1431" w:right="1334" w:firstLine="0"/>
              <w:jc w:val="center"/>
              <w:rPr>
                <w:szCs w:val="24"/>
              </w:rPr>
            </w:pPr>
            <w:r>
              <w:rPr>
                <w:b/>
                <w:color w:val="373737"/>
                <w:szCs w:val="24"/>
              </w:rPr>
              <w:t>1</w:t>
            </w:r>
            <w:r w:rsidR="00347DFA">
              <w:rPr>
                <w:b/>
                <w:color w:val="373737"/>
                <w:szCs w:val="24"/>
              </w:rPr>
              <w:t>5</w:t>
            </w:r>
            <w:r w:rsidR="00B82CBB" w:rsidRPr="00082748">
              <w:rPr>
                <w:b/>
                <w:color w:val="373737"/>
                <w:szCs w:val="24"/>
              </w:rPr>
              <w:t>/</w:t>
            </w:r>
            <w:r>
              <w:rPr>
                <w:b/>
                <w:color w:val="373737"/>
                <w:szCs w:val="24"/>
              </w:rPr>
              <w:t>05</w:t>
            </w:r>
            <w:r w:rsidR="00B82CBB" w:rsidRPr="00082748">
              <w:rPr>
                <w:b/>
                <w:color w:val="373737"/>
                <w:szCs w:val="24"/>
              </w:rPr>
              <w:t>/</w:t>
            </w:r>
            <w:r w:rsidR="00755444" w:rsidRPr="00082748">
              <w:rPr>
                <w:b/>
                <w:color w:val="373737"/>
                <w:szCs w:val="24"/>
              </w:rPr>
              <w:t>202</w:t>
            </w:r>
            <w:r>
              <w:rPr>
                <w:b/>
                <w:color w:val="373737"/>
                <w:szCs w:val="24"/>
              </w:rPr>
              <w:t>5</w:t>
            </w:r>
            <w:r w:rsidR="00755444" w:rsidRPr="00082748">
              <w:rPr>
                <w:b/>
                <w:color w:val="373737"/>
                <w:szCs w:val="24"/>
              </w:rPr>
              <w:t xml:space="preserve"> (</w:t>
            </w:r>
            <w:r w:rsidR="00B82CBB" w:rsidRPr="00082748">
              <w:rPr>
                <w:color w:val="373737"/>
                <w:szCs w:val="24"/>
              </w:rPr>
              <w:t xml:space="preserve">saat </w:t>
            </w:r>
            <w:r w:rsidR="00AF3821">
              <w:rPr>
                <w:color w:val="373737"/>
                <w:szCs w:val="24"/>
              </w:rPr>
              <w:t>17</w:t>
            </w:r>
            <w:r w:rsidR="00B82CBB" w:rsidRPr="00082748">
              <w:rPr>
                <w:color w:val="373737"/>
                <w:szCs w:val="24"/>
              </w:rPr>
              <w:t>:</w:t>
            </w:r>
            <w:r w:rsidR="00AF3821">
              <w:rPr>
                <w:color w:val="373737"/>
                <w:szCs w:val="24"/>
              </w:rPr>
              <w:t>00</w:t>
            </w:r>
            <w:r w:rsidR="00B82CBB" w:rsidRPr="00082748">
              <w:rPr>
                <w:color w:val="373737"/>
                <w:szCs w:val="24"/>
              </w:rPr>
              <w:t>’a kadar)</w:t>
            </w:r>
          </w:p>
        </w:tc>
        <w:tc>
          <w:tcPr>
            <w:tcW w:w="5663" w:type="dxa"/>
            <w:tcBorders>
              <w:top w:val="single" w:sz="4" w:space="0" w:color="000000"/>
              <w:left w:val="single" w:sz="4" w:space="0" w:color="000000"/>
              <w:bottom w:val="single" w:sz="4" w:space="0" w:color="000000"/>
              <w:right w:val="single" w:sz="4" w:space="0" w:color="000000"/>
            </w:tcBorders>
          </w:tcPr>
          <w:p w14:paraId="77C375F0" w14:textId="7DCA8A58" w:rsidR="00820040" w:rsidRPr="00082748" w:rsidRDefault="00B82CBB" w:rsidP="00481B78">
            <w:pPr>
              <w:spacing w:after="23" w:line="259" w:lineRule="auto"/>
              <w:ind w:left="108" w:right="0" w:firstLine="0"/>
              <w:jc w:val="center"/>
              <w:rPr>
                <w:szCs w:val="24"/>
              </w:rPr>
            </w:pPr>
            <w:r w:rsidRPr="00082748">
              <w:rPr>
                <w:color w:val="373737"/>
                <w:szCs w:val="24"/>
              </w:rPr>
              <w:t>Erasmus Öğrenim Hareketliliği 202</w:t>
            </w:r>
            <w:r w:rsidR="004322D9">
              <w:rPr>
                <w:color w:val="373737"/>
                <w:szCs w:val="24"/>
              </w:rPr>
              <w:t>5</w:t>
            </w:r>
            <w:r w:rsidRPr="00082748">
              <w:rPr>
                <w:color w:val="373737"/>
                <w:szCs w:val="24"/>
              </w:rPr>
              <w:t>/202</w:t>
            </w:r>
            <w:r w:rsidR="004322D9">
              <w:rPr>
                <w:color w:val="373737"/>
                <w:szCs w:val="24"/>
              </w:rPr>
              <w:t>6</w:t>
            </w:r>
            <w:r w:rsidR="002E5A23">
              <w:rPr>
                <w:color w:val="373737"/>
                <w:szCs w:val="24"/>
              </w:rPr>
              <w:t xml:space="preserve"> </w:t>
            </w:r>
            <w:r w:rsidR="004322D9">
              <w:rPr>
                <w:color w:val="373737"/>
                <w:szCs w:val="24"/>
              </w:rPr>
              <w:t>Güz</w:t>
            </w:r>
          </w:p>
          <w:p w14:paraId="20906A01" w14:textId="38711A86" w:rsidR="00820040" w:rsidRPr="00082748" w:rsidRDefault="00B82CBB" w:rsidP="00481B78">
            <w:pPr>
              <w:spacing w:after="0" w:line="259" w:lineRule="auto"/>
              <w:ind w:left="108" w:right="0" w:firstLine="0"/>
              <w:jc w:val="center"/>
              <w:rPr>
                <w:szCs w:val="24"/>
              </w:rPr>
            </w:pPr>
            <w:r w:rsidRPr="00082748">
              <w:rPr>
                <w:color w:val="373737"/>
                <w:szCs w:val="24"/>
              </w:rPr>
              <w:t xml:space="preserve">Dönemi </w:t>
            </w:r>
            <w:r w:rsidR="00397391">
              <w:rPr>
                <w:color w:val="373737"/>
                <w:szCs w:val="24"/>
              </w:rPr>
              <w:t>İ</w:t>
            </w:r>
            <w:r w:rsidRPr="00082748">
              <w:rPr>
                <w:color w:val="373737"/>
                <w:szCs w:val="24"/>
              </w:rPr>
              <w:t>lanı, başvuru ve belge teslimi için bitiş tarihi</w:t>
            </w:r>
          </w:p>
        </w:tc>
      </w:tr>
      <w:tr w:rsidR="00820040" w:rsidRPr="00082748" w14:paraId="38E89919" w14:textId="77777777" w:rsidTr="006237E7">
        <w:trPr>
          <w:trHeight w:val="1678"/>
        </w:trPr>
        <w:tc>
          <w:tcPr>
            <w:tcW w:w="4551" w:type="dxa"/>
            <w:tcBorders>
              <w:top w:val="single" w:sz="4" w:space="0" w:color="000000"/>
              <w:left w:val="single" w:sz="4" w:space="0" w:color="000000"/>
              <w:bottom w:val="single" w:sz="4" w:space="0" w:color="000000"/>
              <w:right w:val="single" w:sz="4" w:space="0" w:color="000000"/>
            </w:tcBorders>
          </w:tcPr>
          <w:p w14:paraId="21F45C41" w14:textId="66136503" w:rsidR="00820040" w:rsidRPr="00082748" w:rsidRDefault="00B82CBB" w:rsidP="003205A2">
            <w:pPr>
              <w:spacing w:after="38" w:line="245" w:lineRule="auto"/>
              <w:ind w:left="108" w:right="0" w:firstLine="0"/>
              <w:jc w:val="center"/>
              <w:rPr>
                <w:szCs w:val="24"/>
              </w:rPr>
            </w:pPr>
            <w:r w:rsidRPr="00082748">
              <w:rPr>
                <w:color w:val="373737"/>
                <w:szCs w:val="24"/>
              </w:rPr>
              <w:t xml:space="preserve">Sınav tarihi ve sınavın nasıl uygulanacağı ile ilgili bilgiler </w:t>
            </w:r>
            <w:hyperlink r:id="rId11">
              <w:r w:rsidRPr="00082748">
                <w:rPr>
                  <w:color w:val="0563C1"/>
                  <w:szCs w:val="24"/>
                  <w:u w:val="single" w:color="0563C1"/>
                </w:rPr>
                <w:t>http://erasmus.giresun.edu.tr/</w:t>
              </w:r>
            </w:hyperlink>
            <w:hyperlink r:id="rId12">
              <w:r w:rsidRPr="00082748">
                <w:rPr>
                  <w:color w:val="373737"/>
                  <w:szCs w:val="24"/>
                </w:rPr>
                <w:t xml:space="preserve"> </w:t>
              </w:r>
            </w:hyperlink>
            <w:r w:rsidRPr="00082748">
              <w:rPr>
                <w:color w:val="373737"/>
                <w:szCs w:val="24"/>
              </w:rPr>
              <w:t>üzerinden duyurulacaktır. Öğrencilerimiz Erasmus Koordinatörlüğü internet sayfası üzerinden yapılacak yönlendirmeleri takip</w:t>
            </w:r>
          </w:p>
          <w:p w14:paraId="3683F884" w14:textId="796B2801" w:rsidR="00820040" w:rsidRPr="00082748" w:rsidRDefault="00B82CBB" w:rsidP="003205A2">
            <w:pPr>
              <w:spacing w:after="0" w:line="259" w:lineRule="auto"/>
              <w:ind w:left="108" w:right="0" w:firstLine="0"/>
              <w:jc w:val="center"/>
              <w:rPr>
                <w:szCs w:val="24"/>
              </w:rPr>
            </w:pPr>
            <w:proofErr w:type="gramStart"/>
            <w:r w:rsidRPr="00082748">
              <w:rPr>
                <w:color w:val="373737"/>
                <w:szCs w:val="24"/>
              </w:rPr>
              <w:t>etmekle</w:t>
            </w:r>
            <w:proofErr w:type="gramEnd"/>
            <w:r w:rsidRPr="00082748">
              <w:rPr>
                <w:color w:val="373737"/>
                <w:szCs w:val="24"/>
              </w:rPr>
              <w:t xml:space="preserve"> yükümlüdür</w:t>
            </w:r>
          </w:p>
        </w:tc>
        <w:tc>
          <w:tcPr>
            <w:tcW w:w="5663" w:type="dxa"/>
            <w:tcBorders>
              <w:top w:val="single" w:sz="4" w:space="0" w:color="000000"/>
              <w:left w:val="single" w:sz="4" w:space="0" w:color="000000"/>
              <w:bottom w:val="single" w:sz="4" w:space="0" w:color="000000"/>
              <w:right w:val="single" w:sz="4" w:space="0" w:color="000000"/>
            </w:tcBorders>
          </w:tcPr>
          <w:p w14:paraId="7FE19DB1" w14:textId="3E0957BD" w:rsidR="00820040" w:rsidRPr="00082748" w:rsidRDefault="00820040" w:rsidP="00481B78">
            <w:pPr>
              <w:spacing w:after="0" w:line="259" w:lineRule="auto"/>
              <w:ind w:left="0" w:right="0" w:firstLine="0"/>
              <w:jc w:val="center"/>
              <w:rPr>
                <w:szCs w:val="24"/>
              </w:rPr>
            </w:pPr>
          </w:p>
          <w:p w14:paraId="0D6B82EB" w14:textId="0777D25E" w:rsidR="00820040" w:rsidRPr="00082748" w:rsidRDefault="00820040" w:rsidP="00481B78">
            <w:pPr>
              <w:spacing w:after="23" w:line="259" w:lineRule="auto"/>
              <w:ind w:left="108" w:right="0" w:firstLine="0"/>
              <w:jc w:val="center"/>
              <w:rPr>
                <w:szCs w:val="24"/>
              </w:rPr>
            </w:pPr>
          </w:p>
          <w:p w14:paraId="708A2F56" w14:textId="25FB8895" w:rsidR="00425746" w:rsidRPr="005B2117" w:rsidRDefault="00B82CBB" w:rsidP="00481B78">
            <w:pPr>
              <w:spacing w:after="0" w:line="259" w:lineRule="auto"/>
              <w:ind w:left="108" w:right="0" w:firstLine="0"/>
              <w:jc w:val="center"/>
              <w:rPr>
                <w:b/>
                <w:color w:val="373737"/>
                <w:szCs w:val="24"/>
              </w:rPr>
            </w:pPr>
            <w:r w:rsidRPr="005B2117">
              <w:rPr>
                <w:b/>
                <w:color w:val="373737"/>
                <w:szCs w:val="24"/>
              </w:rPr>
              <w:t xml:space="preserve">Erasmus İngilizce </w:t>
            </w:r>
            <w:r w:rsidR="00C212F9">
              <w:rPr>
                <w:b/>
                <w:color w:val="373737"/>
                <w:szCs w:val="24"/>
              </w:rPr>
              <w:t xml:space="preserve">Yazılı </w:t>
            </w:r>
            <w:r w:rsidR="00984173">
              <w:rPr>
                <w:b/>
                <w:color w:val="373737"/>
                <w:szCs w:val="24"/>
              </w:rPr>
              <w:t>Yabancı Dil</w:t>
            </w:r>
            <w:r w:rsidRPr="005B2117">
              <w:rPr>
                <w:b/>
                <w:color w:val="373737"/>
                <w:szCs w:val="24"/>
              </w:rPr>
              <w:t xml:space="preserve"> Sınavı</w:t>
            </w:r>
          </w:p>
          <w:p w14:paraId="0046D867" w14:textId="77777777" w:rsidR="00820040" w:rsidRPr="00082748" w:rsidRDefault="00820040" w:rsidP="00481B78">
            <w:pPr>
              <w:spacing w:after="0" w:line="259" w:lineRule="auto"/>
              <w:ind w:left="108" w:right="0" w:firstLine="0"/>
              <w:jc w:val="center"/>
              <w:rPr>
                <w:b/>
                <w:szCs w:val="24"/>
              </w:rPr>
            </w:pPr>
          </w:p>
        </w:tc>
      </w:tr>
      <w:tr w:rsidR="00820040" w:rsidRPr="00082748" w14:paraId="096820CF" w14:textId="77777777" w:rsidTr="006237E7">
        <w:trPr>
          <w:trHeight w:val="723"/>
        </w:trPr>
        <w:tc>
          <w:tcPr>
            <w:tcW w:w="4551" w:type="dxa"/>
            <w:tcBorders>
              <w:top w:val="single" w:sz="4" w:space="0" w:color="000000"/>
              <w:left w:val="single" w:sz="4" w:space="0" w:color="000000"/>
              <w:bottom w:val="single" w:sz="4" w:space="0" w:color="000000"/>
              <w:right w:val="single" w:sz="4" w:space="0" w:color="000000"/>
            </w:tcBorders>
          </w:tcPr>
          <w:p w14:paraId="4E4617F8" w14:textId="1ACE186C" w:rsidR="00820040" w:rsidRPr="00082748" w:rsidRDefault="00820040" w:rsidP="003205A2">
            <w:pPr>
              <w:spacing w:after="0" w:line="259" w:lineRule="auto"/>
              <w:ind w:left="158" w:right="0" w:firstLine="0"/>
              <w:jc w:val="center"/>
              <w:rPr>
                <w:szCs w:val="24"/>
              </w:rPr>
            </w:pPr>
          </w:p>
          <w:p w14:paraId="72125CAF" w14:textId="3977046A" w:rsidR="00820040" w:rsidRPr="00082748" w:rsidRDefault="004322D9" w:rsidP="003205A2">
            <w:pPr>
              <w:spacing w:after="0" w:line="259" w:lineRule="auto"/>
              <w:ind w:left="0" w:firstLine="0"/>
              <w:jc w:val="center"/>
              <w:rPr>
                <w:szCs w:val="24"/>
              </w:rPr>
            </w:pPr>
            <w:r>
              <w:rPr>
                <w:b/>
                <w:color w:val="373737"/>
                <w:szCs w:val="24"/>
              </w:rPr>
              <w:t>2</w:t>
            </w:r>
            <w:r w:rsidR="00481B78">
              <w:rPr>
                <w:b/>
                <w:color w:val="373737"/>
                <w:szCs w:val="24"/>
              </w:rPr>
              <w:t>3</w:t>
            </w:r>
            <w:r w:rsidR="00B82CBB" w:rsidRPr="00082748">
              <w:rPr>
                <w:b/>
                <w:color w:val="373737"/>
                <w:szCs w:val="24"/>
              </w:rPr>
              <w:t>/</w:t>
            </w:r>
            <w:r>
              <w:rPr>
                <w:b/>
                <w:color w:val="373737"/>
                <w:szCs w:val="24"/>
              </w:rPr>
              <w:t>05</w:t>
            </w:r>
            <w:r w:rsidR="00B82CBB" w:rsidRPr="00082748">
              <w:rPr>
                <w:b/>
                <w:color w:val="373737"/>
                <w:szCs w:val="24"/>
              </w:rPr>
              <w:t>/202</w:t>
            </w:r>
            <w:r>
              <w:rPr>
                <w:b/>
                <w:color w:val="373737"/>
                <w:szCs w:val="24"/>
              </w:rPr>
              <w:t>5</w:t>
            </w:r>
          </w:p>
        </w:tc>
        <w:tc>
          <w:tcPr>
            <w:tcW w:w="5663" w:type="dxa"/>
            <w:tcBorders>
              <w:top w:val="single" w:sz="4" w:space="0" w:color="000000"/>
              <w:left w:val="single" w:sz="4" w:space="0" w:color="000000"/>
              <w:bottom w:val="single" w:sz="4" w:space="0" w:color="000000"/>
              <w:right w:val="single" w:sz="4" w:space="0" w:color="000000"/>
            </w:tcBorders>
          </w:tcPr>
          <w:p w14:paraId="457A8C60" w14:textId="5C198E80" w:rsidR="00820040" w:rsidRPr="00082748" w:rsidRDefault="00B82CBB" w:rsidP="00481B78">
            <w:pPr>
              <w:spacing w:after="0" w:line="259" w:lineRule="auto"/>
              <w:ind w:left="108" w:right="0" w:firstLine="0"/>
              <w:jc w:val="center"/>
              <w:rPr>
                <w:szCs w:val="24"/>
              </w:rPr>
            </w:pPr>
            <w:r w:rsidRPr="00082748">
              <w:rPr>
                <w:color w:val="373737"/>
                <w:szCs w:val="24"/>
              </w:rPr>
              <w:t xml:space="preserve">Sonuçların İlanı (Aday Öğrenci Sonucu </w:t>
            </w:r>
            <w:r w:rsidR="00984173" w:rsidRPr="00082748">
              <w:rPr>
                <w:color w:val="373737"/>
                <w:szCs w:val="24"/>
              </w:rPr>
              <w:t>İlanı)</w:t>
            </w:r>
          </w:p>
        </w:tc>
      </w:tr>
      <w:tr w:rsidR="00820040" w:rsidRPr="00082748" w14:paraId="2F8B8526" w14:textId="77777777" w:rsidTr="006237E7">
        <w:trPr>
          <w:trHeight w:val="720"/>
        </w:trPr>
        <w:tc>
          <w:tcPr>
            <w:tcW w:w="4551" w:type="dxa"/>
            <w:tcBorders>
              <w:top w:val="single" w:sz="4" w:space="0" w:color="000000"/>
              <w:left w:val="single" w:sz="4" w:space="0" w:color="000000"/>
              <w:bottom w:val="single" w:sz="4" w:space="0" w:color="000000"/>
              <w:right w:val="single" w:sz="4" w:space="0" w:color="000000"/>
            </w:tcBorders>
          </w:tcPr>
          <w:p w14:paraId="34814CF6" w14:textId="77777777" w:rsidR="00481B78" w:rsidRDefault="00481B78" w:rsidP="003205A2">
            <w:pPr>
              <w:spacing w:after="0" w:line="259" w:lineRule="auto"/>
              <w:ind w:left="72" w:right="0" w:firstLine="0"/>
              <w:jc w:val="center"/>
              <w:rPr>
                <w:b/>
                <w:color w:val="373737"/>
                <w:szCs w:val="24"/>
              </w:rPr>
            </w:pPr>
          </w:p>
          <w:p w14:paraId="7ABF682F" w14:textId="20C9D132" w:rsidR="00820040" w:rsidRPr="00082748" w:rsidRDefault="00984173" w:rsidP="003205A2">
            <w:pPr>
              <w:spacing w:after="0" w:line="259" w:lineRule="auto"/>
              <w:ind w:right="0"/>
              <w:jc w:val="center"/>
              <w:rPr>
                <w:szCs w:val="24"/>
              </w:rPr>
            </w:pPr>
            <w:r>
              <w:rPr>
                <w:b/>
                <w:color w:val="373737"/>
                <w:szCs w:val="24"/>
              </w:rPr>
              <w:t>2</w:t>
            </w:r>
            <w:r w:rsidR="00481B78">
              <w:rPr>
                <w:b/>
                <w:color w:val="373737"/>
                <w:szCs w:val="24"/>
              </w:rPr>
              <w:t>3/05</w:t>
            </w:r>
            <w:r w:rsidR="00B82CBB" w:rsidRPr="00082748">
              <w:rPr>
                <w:b/>
                <w:color w:val="373737"/>
                <w:szCs w:val="24"/>
              </w:rPr>
              <w:t>/202</w:t>
            </w:r>
            <w:r w:rsidR="00E95BD8">
              <w:rPr>
                <w:b/>
                <w:color w:val="373737"/>
                <w:szCs w:val="24"/>
              </w:rPr>
              <w:t>5</w:t>
            </w:r>
            <w:r w:rsidR="00B82CBB" w:rsidRPr="00082748">
              <w:rPr>
                <w:b/>
                <w:color w:val="373737"/>
                <w:szCs w:val="24"/>
              </w:rPr>
              <w:t>-</w:t>
            </w:r>
            <w:r w:rsidR="00E95BD8">
              <w:rPr>
                <w:b/>
                <w:color w:val="373737"/>
                <w:szCs w:val="24"/>
              </w:rPr>
              <w:t>28</w:t>
            </w:r>
            <w:r w:rsidR="00B82CBB" w:rsidRPr="00082748">
              <w:rPr>
                <w:b/>
                <w:color w:val="373737"/>
                <w:szCs w:val="24"/>
              </w:rPr>
              <w:t>/</w:t>
            </w:r>
            <w:r w:rsidR="00E95BD8">
              <w:rPr>
                <w:b/>
                <w:color w:val="373737"/>
                <w:szCs w:val="24"/>
              </w:rPr>
              <w:t>05</w:t>
            </w:r>
            <w:r w:rsidR="00B82CBB" w:rsidRPr="00082748">
              <w:rPr>
                <w:b/>
                <w:color w:val="373737"/>
                <w:szCs w:val="24"/>
              </w:rPr>
              <w:t>/20</w:t>
            </w:r>
            <w:r w:rsidR="00425746" w:rsidRPr="00082748">
              <w:rPr>
                <w:b/>
                <w:color w:val="373737"/>
                <w:szCs w:val="24"/>
              </w:rPr>
              <w:t>2</w:t>
            </w:r>
            <w:r w:rsidR="00E95BD8">
              <w:rPr>
                <w:b/>
                <w:color w:val="373737"/>
                <w:szCs w:val="24"/>
              </w:rPr>
              <w:t>5</w:t>
            </w:r>
          </w:p>
        </w:tc>
        <w:tc>
          <w:tcPr>
            <w:tcW w:w="5663" w:type="dxa"/>
            <w:tcBorders>
              <w:top w:val="single" w:sz="4" w:space="0" w:color="000000"/>
              <w:left w:val="single" w:sz="4" w:space="0" w:color="000000"/>
              <w:bottom w:val="single" w:sz="4" w:space="0" w:color="000000"/>
              <w:right w:val="single" w:sz="4" w:space="0" w:color="000000"/>
            </w:tcBorders>
          </w:tcPr>
          <w:p w14:paraId="1C0CBBC0" w14:textId="5B7CAAC7" w:rsidR="00820040" w:rsidRPr="00082748" w:rsidRDefault="00B82CBB" w:rsidP="00481B78">
            <w:pPr>
              <w:spacing w:after="0" w:line="259" w:lineRule="auto"/>
              <w:ind w:left="79" w:right="0" w:firstLine="0"/>
              <w:jc w:val="center"/>
              <w:rPr>
                <w:szCs w:val="24"/>
              </w:rPr>
            </w:pPr>
            <w:r w:rsidRPr="00082748">
              <w:rPr>
                <w:color w:val="373737"/>
                <w:szCs w:val="24"/>
              </w:rPr>
              <w:t>Sonuçlara İtiraz ve Erasmus Öğrenim Hareketliliği Hakkından Feragat Tarihleri</w:t>
            </w:r>
          </w:p>
        </w:tc>
      </w:tr>
      <w:tr w:rsidR="00820040" w:rsidRPr="00082748" w14:paraId="1AD8787C" w14:textId="77777777" w:rsidTr="006237E7">
        <w:trPr>
          <w:trHeight w:val="781"/>
        </w:trPr>
        <w:tc>
          <w:tcPr>
            <w:tcW w:w="4551" w:type="dxa"/>
            <w:tcBorders>
              <w:top w:val="single" w:sz="4" w:space="0" w:color="000000"/>
              <w:left w:val="single" w:sz="4" w:space="0" w:color="000000"/>
              <w:bottom w:val="single" w:sz="4" w:space="0" w:color="000000"/>
              <w:right w:val="single" w:sz="4" w:space="0" w:color="000000"/>
            </w:tcBorders>
          </w:tcPr>
          <w:p w14:paraId="167FD8D3" w14:textId="58B06BCF" w:rsidR="00820040" w:rsidRPr="00082748" w:rsidRDefault="00820040" w:rsidP="003205A2">
            <w:pPr>
              <w:spacing w:after="0" w:line="259" w:lineRule="auto"/>
              <w:ind w:left="129" w:right="0" w:firstLine="0"/>
              <w:jc w:val="center"/>
              <w:rPr>
                <w:szCs w:val="24"/>
              </w:rPr>
            </w:pPr>
          </w:p>
          <w:p w14:paraId="41ADDE36" w14:textId="538FEBEC" w:rsidR="00820040" w:rsidRPr="00082748" w:rsidRDefault="00E95BD8" w:rsidP="003205A2">
            <w:pPr>
              <w:spacing w:after="0" w:line="259" w:lineRule="auto"/>
              <w:ind w:left="72" w:right="0" w:firstLine="0"/>
              <w:jc w:val="center"/>
              <w:rPr>
                <w:szCs w:val="24"/>
              </w:rPr>
            </w:pPr>
            <w:r>
              <w:rPr>
                <w:b/>
                <w:color w:val="373737"/>
                <w:szCs w:val="24"/>
              </w:rPr>
              <w:t>30</w:t>
            </w:r>
            <w:r w:rsidR="00C212F9">
              <w:rPr>
                <w:b/>
                <w:color w:val="373737"/>
                <w:szCs w:val="24"/>
              </w:rPr>
              <w:t>/</w:t>
            </w:r>
            <w:r>
              <w:rPr>
                <w:b/>
                <w:color w:val="373737"/>
                <w:szCs w:val="24"/>
              </w:rPr>
              <w:t>05</w:t>
            </w:r>
            <w:r w:rsidR="00425746" w:rsidRPr="00082748">
              <w:rPr>
                <w:b/>
                <w:color w:val="373737"/>
                <w:szCs w:val="24"/>
              </w:rPr>
              <w:t>/202</w:t>
            </w:r>
            <w:r>
              <w:rPr>
                <w:b/>
                <w:color w:val="373737"/>
                <w:szCs w:val="24"/>
              </w:rPr>
              <w:t>5</w:t>
            </w:r>
          </w:p>
        </w:tc>
        <w:tc>
          <w:tcPr>
            <w:tcW w:w="5663" w:type="dxa"/>
            <w:tcBorders>
              <w:top w:val="single" w:sz="4" w:space="0" w:color="000000"/>
              <w:left w:val="single" w:sz="4" w:space="0" w:color="000000"/>
              <w:bottom w:val="single" w:sz="4" w:space="0" w:color="000000"/>
              <w:right w:val="single" w:sz="4" w:space="0" w:color="000000"/>
            </w:tcBorders>
          </w:tcPr>
          <w:p w14:paraId="46328300" w14:textId="5FEC76FA" w:rsidR="00820040" w:rsidRPr="00082748" w:rsidRDefault="00B82CBB" w:rsidP="00481B78">
            <w:pPr>
              <w:spacing w:after="0" w:line="259" w:lineRule="auto"/>
              <w:ind w:left="79" w:right="0" w:firstLine="0"/>
              <w:jc w:val="center"/>
              <w:rPr>
                <w:szCs w:val="24"/>
              </w:rPr>
            </w:pPr>
            <w:r w:rsidRPr="00082748">
              <w:rPr>
                <w:szCs w:val="24"/>
              </w:rPr>
              <w:t>Kesinleşen sonuçların ilanı ve gidilecek üniversitelere bildirim (</w:t>
            </w:r>
            <w:proofErr w:type="spellStart"/>
            <w:r w:rsidR="00984173" w:rsidRPr="00082748">
              <w:rPr>
                <w:szCs w:val="24"/>
              </w:rPr>
              <w:t>nomination</w:t>
            </w:r>
            <w:proofErr w:type="spellEnd"/>
            <w:r w:rsidR="00984173" w:rsidRPr="00082748">
              <w:rPr>
                <w:szCs w:val="24"/>
              </w:rPr>
              <w:t>)</w:t>
            </w:r>
            <w:r w:rsidR="00984173" w:rsidRPr="00082748">
              <w:rPr>
                <w:color w:val="373737"/>
                <w:szCs w:val="24"/>
              </w:rPr>
              <w:t xml:space="preserve"> işlemlerinin</w:t>
            </w:r>
            <w:r w:rsidR="00425746" w:rsidRPr="00082748">
              <w:rPr>
                <w:color w:val="373737"/>
                <w:szCs w:val="24"/>
              </w:rPr>
              <w:t xml:space="preserve"> başlatılması</w:t>
            </w:r>
          </w:p>
        </w:tc>
      </w:tr>
    </w:tbl>
    <w:p w14:paraId="7D92EC95" w14:textId="77777777" w:rsidR="00820040" w:rsidRPr="00082748" w:rsidRDefault="00B82CBB">
      <w:pPr>
        <w:spacing w:after="0" w:line="259" w:lineRule="auto"/>
        <w:ind w:left="0" w:right="0" w:firstLine="0"/>
        <w:jc w:val="left"/>
        <w:rPr>
          <w:szCs w:val="24"/>
        </w:rPr>
      </w:pPr>
      <w:r w:rsidRPr="00082748">
        <w:rPr>
          <w:color w:val="373737"/>
          <w:szCs w:val="24"/>
        </w:rPr>
        <w:t xml:space="preserve"> </w:t>
      </w:r>
      <w:r w:rsidRPr="00082748">
        <w:rPr>
          <w:color w:val="373737"/>
          <w:szCs w:val="24"/>
        </w:rPr>
        <w:tab/>
        <w:t xml:space="preserve"> </w:t>
      </w:r>
      <w:r w:rsidRPr="00082748">
        <w:rPr>
          <w:color w:val="373737"/>
          <w:szCs w:val="24"/>
        </w:rPr>
        <w:tab/>
        <w:t xml:space="preserve"> </w:t>
      </w:r>
    </w:p>
    <w:p w14:paraId="088B1189" w14:textId="77777777" w:rsidR="00820040" w:rsidRPr="00082748" w:rsidRDefault="00B82CBB">
      <w:pPr>
        <w:spacing w:after="0" w:line="259" w:lineRule="auto"/>
        <w:ind w:left="639" w:right="0" w:firstLine="0"/>
        <w:jc w:val="left"/>
        <w:rPr>
          <w:szCs w:val="24"/>
        </w:rPr>
      </w:pPr>
      <w:r w:rsidRPr="00082748">
        <w:rPr>
          <w:szCs w:val="24"/>
        </w:rPr>
        <w:t xml:space="preserve"> </w:t>
      </w:r>
    </w:p>
    <w:p w14:paraId="5A2C5C8E" w14:textId="77777777" w:rsidR="005B2117" w:rsidRPr="00204EDC" w:rsidRDefault="00B82CBB" w:rsidP="0074611D">
      <w:pPr>
        <w:ind w:left="426" w:right="0"/>
        <w:rPr>
          <w:color w:val="FF0000"/>
        </w:rPr>
      </w:pPr>
      <w:r w:rsidRPr="00082748">
        <w:rPr>
          <w:szCs w:val="24"/>
        </w:rPr>
        <w:t xml:space="preserve">Bu ilan metninde belirtilen asgari şartları taşıyan her öğrenci Erasmus Öğrenim Hareketliliğine başvuruda bulunabilir. </w:t>
      </w:r>
      <w:r w:rsidR="008F6A9F">
        <w:rPr>
          <w:color w:val="FF0000"/>
          <w:szCs w:val="24"/>
        </w:rPr>
        <w:t xml:space="preserve"> </w:t>
      </w:r>
      <w:r w:rsidR="005E2FC4" w:rsidRPr="00204EDC">
        <w:rPr>
          <w:color w:val="FF0000"/>
          <w:szCs w:val="24"/>
        </w:rPr>
        <w:t xml:space="preserve"> </w:t>
      </w:r>
    </w:p>
    <w:p w14:paraId="72E79EBB" w14:textId="77777777" w:rsidR="005B2117" w:rsidRPr="00204EDC" w:rsidRDefault="005B2117" w:rsidP="0074611D">
      <w:pPr>
        <w:ind w:left="426" w:right="0"/>
        <w:rPr>
          <w:color w:val="FF0000"/>
        </w:rPr>
      </w:pPr>
    </w:p>
    <w:p w14:paraId="3AC16265" w14:textId="3EFB3BB9" w:rsidR="00171045" w:rsidRPr="00212420" w:rsidRDefault="00171045" w:rsidP="00121704">
      <w:pPr>
        <w:ind w:left="426" w:right="0"/>
        <w:rPr>
          <w:color w:val="000000" w:themeColor="text1"/>
          <w:szCs w:val="24"/>
        </w:rPr>
      </w:pPr>
      <w:r w:rsidRPr="00212420">
        <w:rPr>
          <w:color w:val="000000" w:themeColor="text1"/>
          <w:szCs w:val="24"/>
        </w:rPr>
        <w:t xml:space="preserve">Adayların </w:t>
      </w:r>
      <w:r w:rsidR="008F6A9F" w:rsidRPr="00212420">
        <w:rPr>
          <w:color w:val="000000" w:themeColor="text1"/>
          <w:szCs w:val="24"/>
        </w:rPr>
        <w:t xml:space="preserve">T.C. </w:t>
      </w:r>
      <w:r w:rsidRPr="00212420">
        <w:rPr>
          <w:color w:val="000000" w:themeColor="text1"/>
          <w:szCs w:val="24"/>
        </w:rPr>
        <w:t xml:space="preserve">kimlik numaraları ile </w:t>
      </w:r>
      <w:r w:rsidR="008F6A9F" w:rsidRPr="00212420">
        <w:rPr>
          <w:color w:val="000000" w:themeColor="text1"/>
          <w:szCs w:val="24"/>
        </w:rPr>
        <w:t>Erasmu</w:t>
      </w:r>
      <w:r w:rsidR="00F2419D" w:rsidRPr="00212420">
        <w:rPr>
          <w:color w:val="000000" w:themeColor="text1"/>
          <w:szCs w:val="24"/>
        </w:rPr>
        <w:t>s</w:t>
      </w:r>
      <w:r w:rsidR="008F6A9F" w:rsidRPr="00212420">
        <w:rPr>
          <w:color w:val="000000" w:themeColor="text1"/>
          <w:szCs w:val="24"/>
        </w:rPr>
        <w:t xml:space="preserve"> Başvuru</w:t>
      </w:r>
      <w:r w:rsidRPr="00212420">
        <w:rPr>
          <w:color w:val="000000" w:themeColor="text1"/>
          <w:szCs w:val="24"/>
        </w:rPr>
        <w:t xml:space="preserve"> </w:t>
      </w:r>
      <w:proofErr w:type="spellStart"/>
      <w:r w:rsidRPr="00212420">
        <w:rPr>
          <w:color w:val="000000" w:themeColor="text1"/>
          <w:szCs w:val="24"/>
        </w:rPr>
        <w:t>Portalı’na</w:t>
      </w:r>
      <w:proofErr w:type="spellEnd"/>
      <w:r w:rsidRPr="00212420">
        <w:rPr>
          <w:color w:val="000000" w:themeColor="text1"/>
          <w:szCs w:val="24"/>
        </w:rPr>
        <w:t xml:space="preserve"> giriş yaparak Giresun Üniversitesi tarafından oluşturulacak </w:t>
      </w:r>
      <w:r w:rsidR="00F8629B" w:rsidRPr="00212420">
        <w:rPr>
          <w:color w:val="000000" w:themeColor="text1"/>
          <w:szCs w:val="24"/>
        </w:rPr>
        <w:t>ilan sayfasına</w:t>
      </w:r>
      <w:r w:rsidRPr="00212420">
        <w:rPr>
          <w:color w:val="000000" w:themeColor="text1"/>
          <w:szCs w:val="24"/>
        </w:rPr>
        <w:t xml:space="preserve"> giriş yapmaları ve başvuru işlemlerini ilan metninde belirtilen tarih aralıklarını dikkate alarak gerçekleştirmeleri gerekmektedir.</w:t>
      </w:r>
    </w:p>
    <w:p w14:paraId="27E89D47" w14:textId="77777777" w:rsidR="00121704" w:rsidRPr="00212420" w:rsidRDefault="00121704" w:rsidP="00121704">
      <w:pPr>
        <w:ind w:left="426" w:right="0"/>
        <w:rPr>
          <w:color w:val="000000" w:themeColor="text1"/>
          <w:szCs w:val="24"/>
        </w:rPr>
      </w:pPr>
    </w:p>
    <w:p w14:paraId="21E66571" w14:textId="1EB6E4A9" w:rsidR="00A03CF4" w:rsidRPr="00212420" w:rsidRDefault="00A03CF4" w:rsidP="0074611D">
      <w:pPr>
        <w:ind w:left="426" w:right="0"/>
        <w:jc w:val="left"/>
        <w:rPr>
          <w:color w:val="000000" w:themeColor="text1"/>
          <w:szCs w:val="24"/>
        </w:rPr>
      </w:pPr>
      <w:r w:rsidRPr="00212420">
        <w:rPr>
          <w:color w:val="000000" w:themeColor="text1"/>
          <w:szCs w:val="24"/>
        </w:rPr>
        <w:t xml:space="preserve">Başvuru evraklarını şahsi olarak ofise teslim etmek isteyen öğrencilerin evrakları </w:t>
      </w:r>
      <w:r w:rsidRPr="00212420">
        <w:rPr>
          <w:color w:val="000000" w:themeColor="text1"/>
          <w:szCs w:val="24"/>
          <w:u w:val="single"/>
        </w:rPr>
        <w:t>kesinlikle</w:t>
      </w:r>
      <w:r w:rsidRPr="00212420">
        <w:rPr>
          <w:color w:val="000000" w:themeColor="text1"/>
          <w:szCs w:val="24"/>
        </w:rPr>
        <w:t xml:space="preserve"> elden teslim alınmayacaktır. Başvuru esnasında olası teknik aksaklılar ile ilgili öğrencilerimiz 04543101129 veya </w:t>
      </w:r>
      <w:hyperlink r:id="rId13" w:history="1">
        <w:r w:rsidRPr="00212420">
          <w:rPr>
            <w:rStyle w:val="Kpr"/>
            <w:color w:val="000000" w:themeColor="text1"/>
            <w:szCs w:val="24"/>
          </w:rPr>
          <w:t>erasmusplus@giresun.edu.tr</w:t>
        </w:r>
      </w:hyperlink>
      <w:r w:rsidRPr="00212420">
        <w:rPr>
          <w:color w:val="000000" w:themeColor="text1"/>
          <w:szCs w:val="24"/>
        </w:rPr>
        <w:t xml:space="preserve"> üzerinden Koordinatörlüğümüze ulaşabilirler.</w:t>
      </w:r>
    </w:p>
    <w:p w14:paraId="1ECE5FD1" w14:textId="77777777" w:rsidR="00A03CF4" w:rsidRPr="00212420" w:rsidRDefault="00A03CF4" w:rsidP="0074611D">
      <w:pPr>
        <w:spacing w:after="138" w:line="259" w:lineRule="auto"/>
        <w:ind w:left="426" w:right="0" w:firstLine="0"/>
        <w:jc w:val="left"/>
        <w:rPr>
          <w:color w:val="000000" w:themeColor="text1"/>
          <w:szCs w:val="24"/>
        </w:rPr>
      </w:pPr>
      <w:r w:rsidRPr="00212420">
        <w:rPr>
          <w:color w:val="000000" w:themeColor="text1"/>
          <w:szCs w:val="24"/>
        </w:rPr>
        <w:t xml:space="preserve"> </w:t>
      </w:r>
    </w:p>
    <w:p w14:paraId="6E3E9E81" w14:textId="77777777" w:rsidR="005E2FC4" w:rsidRPr="00417793" w:rsidRDefault="005E2FC4">
      <w:pPr>
        <w:ind w:left="634" w:right="0"/>
        <w:rPr>
          <w:b/>
          <w:color w:val="000000" w:themeColor="text1"/>
          <w:szCs w:val="24"/>
        </w:rPr>
      </w:pPr>
    </w:p>
    <w:p w14:paraId="7353A2F0" w14:textId="77777777" w:rsidR="00820040" w:rsidRPr="00417793" w:rsidRDefault="00417793" w:rsidP="0034330F">
      <w:pPr>
        <w:spacing w:after="88"/>
        <w:ind w:left="0" w:right="0" w:firstLine="0"/>
        <w:rPr>
          <w:b/>
          <w:color w:val="000000" w:themeColor="text1"/>
          <w:szCs w:val="24"/>
        </w:rPr>
      </w:pPr>
      <w:r w:rsidRPr="00417793">
        <w:rPr>
          <w:b/>
          <w:color w:val="000000" w:themeColor="text1"/>
          <w:szCs w:val="24"/>
        </w:rPr>
        <w:t xml:space="preserve">       </w:t>
      </w:r>
      <w:r w:rsidR="00B82CBB" w:rsidRPr="00417793">
        <w:rPr>
          <w:b/>
          <w:color w:val="000000" w:themeColor="text1"/>
          <w:szCs w:val="24"/>
        </w:rPr>
        <w:t xml:space="preserve">Başvuru </w:t>
      </w:r>
      <w:r w:rsidR="0034330F" w:rsidRPr="00417793">
        <w:rPr>
          <w:b/>
          <w:color w:val="000000" w:themeColor="text1"/>
          <w:szCs w:val="24"/>
        </w:rPr>
        <w:t>Yöntemi</w:t>
      </w:r>
      <w:r w:rsidR="00B82CBB" w:rsidRPr="00417793">
        <w:rPr>
          <w:b/>
          <w:color w:val="000000" w:themeColor="text1"/>
          <w:szCs w:val="24"/>
        </w:rPr>
        <w:t xml:space="preserve"> </w:t>
      </w:r>
      <w:r w:rsidR="0034330F" w:rsidRPr="00417793">
        <w:rPr>
          <w:b/>
          <w:color w:val="000000" w:themeColor="text1"/>
          <w:szCs w:val="24"/>
        </w:rPr>
        <w:t>(</w:t>
      </w:r>
      <w:r w:rsidR="002D2AD7" w:rsidRPr="00417793">
        <w:rPr>
          <w:b/>
          <w:color w:val="000000" w:themeColor="text1"/>
          <w:szCs w:val="24"/>
        </w:rPr>
        <w:t>Erasmus Başvuru</w:t>
      </w:r>
      <w:r w:rsidR="0034330F" w:rsidRPr="00417793">
        <w:rPr>
          <w:b/>
          <w:color w:val="000000" w:themeColor="text1"/>
          <w:szCs w:val="24"/>
        </w:rPr>
        <w:t xml:space="preserve"> </w:t>
      </w:r>
      <w:proofErr w:type="spellStart"/>
      <w:r w:rsidR="002D2AD7" w:rsidRPr="00417793">
        <w:rPr>
          <w:b/>
          <w:color w:val="000000" w:themeColor="text1"/>
          <w:szCs w:val="24"/>
        </w:rPr>
        <w:t>Portalı</w:t>
      </w:r>
      <w:proofErr w:type="spellEnd"/>
      <w:r w:rsidR="002D2AD7" w:rsidRPr="00417793">
        <w:rPr>
          <w:b/>
          <w:color w:val="000000" w:themeColor="text1"/>
          <w:szCs w:val="24"/>
        </w:rPr>
        <w:t xml:space="preserve"> </w:t>
      </w:r>
      <w:r w:rsidR="0034330F" w:rsidRPr="00417793">
        <w:rPr>
          <w:b/>
          <w:color w:val="000000" w:themeColor="text1"/>
          <w:szCs w:val="24"/>
        </w:rPr>
        <w:t>üzerinden başvuru)</w:t>
      </w:r>
    </w:p>
    <w:p w14:paraId="6A9EB690" w14:textId="35A46DF7" w:rsidR="002B5CD0" w:rsidRDefault="0034330F" w:rsidP="0074611D">
      <w:pPr>
        <w:ind w:left="426" w:right="0" w:firstLine="0"/>
        <w:rPr>
          <w:szCs w:val="24"/>
        </w:rPr>
      </w:pPr>
      <w:r w:rsidRPr="00212420">
        <w:rPr>
          <w:color w:val="000000" w:themeColor="text1"/>
          <w:szCs w:val="24"/>
        </w:rPr>
        <w:t>Başvurular bu ilan metninin yayımlandığı</w:t>
      </w:r>
      <w:r w:rsidR="002D2AD7" w:rsidRPr="00212420">
        <w:rPr>
          <w:color w:val="000000" w:themeColor="text1"/>
          <w:szCs w:val="24"/>
        </w:rPr>
        <w:t xml:space="preserve"> Erasmus Başvuru </w:t>
      </w:r>
      <w:proofErr w:type="spellStart"/>
      <w:r w:rsidR="002D2AD7" w:rsidRPr="00212420">
        <w:rPr>
          <w:color w:val="000000" w:themeColor="text1"/>
          <w:szCs w:val="24"/>
        </w:rPr>
        <w:t>Portalı</w:t>
      </w:r>
      <w:proofErr w:type="spellEnd"/>
      <w:r w:rsidR="002D2AD7" w:rsidRPr="00212420">
        <w:rPr>
          <w:color w:val="000000" w:themeColor="text1"/>
          <w:szCs w:val="24"/>
        </w:rPr>
        <w:t xml:space="preserve"> üzerinden</w:t>
      </w:r>
      <w:r w:rsidRPr="00212420">
        <w:rPr>
          <w:color w:val="000000" w:themeColor="text1"/>
          <w:szCs w:val="24"/>
        </w:rPr>
        <w:t xml:space="preserve"> </w:t>
      </w:r>
      <w:r w:rsidR="00F8629B" w:rsidRPr="00F8629B">
        <w:rPr>
          <w:color w:val="000000" w:themeColor="text1"/>
        </w:rPr>
        <w:t xml:space="preserve">https://turnaportal.ua.gov.tr/giris </w:t>
      </w:r>
      <w:r w:rsidRPr="00212420">
        <w:rPr>
          <w:color w:val="000000" w:themeColor="text1"/>
          <w:szCs w:val="24"/>
        </w:rPr>
        <w:t>üzerinden e</w:t>
      </w:r>
      <w:r w:rsidR="008F6A9F" w:rsidRPr="00212420">
        <w:rPr>
          <w:color w:val="000000" w:themeColor="text1"/>
          <w:szCs w:val="24"/>
        </w:rPr>
        <w:t>-</w:t>
      </w:r>
      <w:r w:rsidRPr="00212420">
        <w:rPr>
          <w:color w:val="000000" w:themeColor="text1"/>
          <w:szCs w:val="24"/>
        </w:rPr>
        <w:t>devlet şifresi ile yapılacaktır. Adayların</w:t>
      </w:r>
      <w:r w:rsidR="008F6A9F" w:rsidRPr="00212420">
        <w:rPr>
          <w:color w:val="000000" w:themeColor="text1"/>
          <w:szCs w:val="24"/>
        </w:rPr>
        <w:t xml:space="preserve"> T.C.</w:t>
      </w:r>
      <w:r w:rsidRPr="00212420">
        <w:rPr>
          <w:color w:val="000000" w:themeColor="text1"/>
          <w:szCs w:val="24"/>
        </w:rPr>
        <w:t xml:space="preserve"> kimlik numaraları ile </w:t>
      </w:r>
      <w:r w:rsidR="005B2117" w:rsidRPr="00212420">
        <w:rPr>
          <w:color w:val="000000" w:themeColor="text1"/>
          <w:szCs w:val="24"/>
        </w:rPr>
        <w:t>Erasmus</w:t>
      </w:r>
      <w:r w:rsidRPr="00212420">
        <w:rPr>
          <w:color w:val="000000" w:themeColor="text1"/>
          <w:szCs w:val="24"/>
        </w:rPr>
        <w:t xml:space="preserve"> </w:t>
      </w:r>
      <w:r w:rsidR="005B2117" w:rsidRPr="00212420">
        <w:rPr>
          <w:color w:val="000000" w:themeColor="text1"/>
          <w:szCs w:val="24"/>
        </w:rPr>
        <w:t>b</w:t>
      </w:r>
      <w:r w:rsidRPr="00212420">
        <w:rPr>
          <w:color w:val="000000" w:themeColor="text1"/>
          <w:szCs w:val="24"/>
        </w:rPr>
        <w:t xml:space="preserve">aşvuru </w:t>
      </w:r>
      <w:proofErr w:type="spellStart"/>
      <w:r w:rsidR="005B2117" w:rsidRPr="00212420">
        <w:rPr>
          <w:color w:val="000000" w:themeColor="text1"/>
          <w:szCs w:val="24"/>
        </w:rPr>
        <w:t>portalı</w:t>
      </w:r>
      <w:r w:rsidRPr="00212420">
        <w:rPr>
          <w:color w:val="000000" w:themeColor="text1"/>
          <w:szCs w:val="24"/>
        </w:rPr>
        <w:t>na</w:t>
      </w:r>
      <w:proofErr w:type="spellEnd"/>
      <w:r w:rsidRPr="00212420">
        <w:rPr>
          <w:color w:val="000000" w:themeColor="text1"/>
          <w:szCs w:val="24"/>
        </w:rPr>
        <w:t xml:space="preserve"> giriş </w:t>
      </w:r>
      <w:r w:rsidRPr="00171045">
        <w:rPr>
          <w:szCs w:val="24"/>
        </w:rPr>
        <w:t xml:space="preserve">yaparak </w:t>
      </w:r>
      <w:r>
        <w:rPr>
          <w:szCs w:val="24"/>
        </w:rPr>
        <w:t>Giresun</w:t>
      </w:r>
      <w:r w:rsidRPr="00171045">
        <w:rPr>
          <w:szCs w:val="24"/>
        </w:rPr>
        <w:t xml:space="preserve"> Üniversitesi tarafından oluşturulacak</w:t>
      </w:r>
      <w:r w:rsidR="00B6277B">
        <w:rPr>
          <w:szCs w:val="24"/>
        </w:rPr>
        <w:t xml:space="preserve"> ilgili</w:t>
      </w:r>
      <w:r w:rsidRPr="00171045">
        <w:rPr>
          <w:szCs w:val="24"/>
        </w:rPr>
        <w:t xml:space="preserve"> ilanı</w:t>
      </w:r>
      <w:r>
        <w:rPr>
          <w:szCs w:val="24"/>
        </w:rPr>
        <w:t>n</w:t>
      </w:r>
      <w:r w:rsidRPr="00171045">
        <w:rPr>
          <w:szCs w:val="24"/>
        </w:rPr>
        <w:t xml:space="preserve"> sayfasına giriş yapmaları ve başvuru işlemlerini ilan metninde belirtilen tarih aralıklarını dikkate alarak gerçekleştirmeleri gerekmektedir.</w:t>
      </w:r>
      <w:r w:rsidR="00365261">
        <w:rPr>
          <w:szCs w:val="24"/>
        </w:rPr>
        <w:t xml:space="preserve"> </w:t>
      </w:r>
    </w:p>
    <w:p w14:paraId="65CEA95F" w14:textId="77777777" w:rsidR="002B5CD0" w:rsidRDefault="002B5CD0" w:rsidP="002B5CD0">
      <w:pPr>
        <w:ind w:left="0" w:right="0" w:firstLine="0"/>
        <w:rPr>
          <w:b/>
          <w:szCs w:val="24"/>
        </w:rPr>
      </w:pPr>
    </w:p>
    <w:p w14:paraId="44449367" w14:textId="77777777" w:rsidR="008F2F72" w:rsidRDefault="008F2F72" w:rsidP="00F74EF6">
      <w:pPr>
        <w:ind w:left="639" w:right="0" w:firstLine="0"/>
        <w:rPr>
          <w:b/>
          <w:szCs w:val="24"/>
        </w:rPr>
      </w:pPr>
    </w:p>
    <w:p w14:paraId="15D7B3DB" w14:textId="77777777" w:rsidR="0034330F" w:rsidRPr="0034330F" w:rsidRDefault="0034330F" w:rsidP="0034330F">
      <w:pPr>
        <w:ind w:left="0" w:right="0" w:firstLine="0"/>
        <w:rPr>
          <w:b/>
          <w:szCs w:val="24"/>
        </w:rPr>
      </w:pPr>
      <w:r w:rsidRPr="0034330F">
        <w:rPr>
          <w:b/>
          <w:szCs w:val="24"/>
        </w:rPr>
        <w:t>Başvuru için gerekli belgeler:</w:t>
      </w:r>
    </w:p>
    <w:p w14:paraId="0F1B9F72" w14:textId="77777777" w:rsidR="00820040" w:rsidRPr="00082748" w:rsidRDefault="00820040">
      <w:pPr>
        <w:spacing w:after="52" w:line="259" w:lineRule="auto"/>
        <w:ind w:left="639" w:right="0" w:firstLine="0"/>
        <w:jc w:val="left"/>
        <w:rPr>
          <w:szCs w:val="24"/>
        </w:rPr>
      </w:pPr>
    </w:p>
    <w:p w14:paraId="31C08572" w14:textId="09610807" w:rsidR="008F2F72" w:rsidRDefault="0034330F" w:rsidP="0040064C">
      <w:pPr>
        <w:pStyle w:val="ListeParagraf"/>
        <w:numPr>
          <w:ilvl w:val="0"/>
          <w:numId w:val="12"/>
        </w:numPr>
        <w:ind w:right="0" w:firstLine="0"/>
      </w:pPr>
      <w:r w:rsidRPr="00F74EF6">
        <w:rPr>
          <w:b/>
        </w:rPr>
        <w:t xml:space="preserve">Transkript: </w:t>
      </w:r>
      <w:r w:rsidRPr="0034330F">
        <w:t>Adayla</w:t>
      </w:r>
      <w:r w:rsidR="004946AB">
        <w:t>rın</w:t>
      </w:r>
      <w:r w:rsidRPr="0034330F">
        <w:t xml:space="preserve"> e-Devlet üzerind</w:t>
      </w:r>
      <w:r w:rsidR="004946AB">
        <w:t>en</w:t>
      </w:r>
      <w:r w:rsidR="0000041E">
        <w:t xml:space="preserve"> </w:t>
      </w:r>
      <w:proofErr w:type="spellStart"/>
      <w:r w:rsidR="0000041E">
        <w:t>karekodlu</w:t>
      </w:r>
      <w:proofErr w:type="spellEnd"/>
      <w:r w:rsidR="004946AB">
        <w:t xml:space="preserve"> </w:t>
      </w:r>
      <w:r w:rsidR="00F74EF6">
        <w:t xml:space="preserve">güncel </w:t>
      </w:r>
      <w:r w:rsidR="004946AB">
        <w:t xml:space="preserve">transkriptlerini indirerek başvuru esnasında sisteme yüklemeleri gerekmektedir. </w:t>
      </w:r>
      <w:r w:rsidRPr="0034330F">
        <w:t xml:space="preserve"> </w:t>
      </w:r>
      <w:r w:rsidR="004946AB">
        <w:t>Adayların</w:t>
      </w:r>
      <w:r w:rsidRPr="0034330F">
        <w:t xml:space="preserve"> </w:t>
      </w:r>
      <w:r w:rsidR="004946AB">
        <w:t>transkriptlerinde yer alan</w:t>
      </w:r>
      <w:r w:rsidR="004946AB" w:rsidRPr="0034330F">
        <w:t xml:space="preserve"> </w:t>
      </w:r>
      <w:r w:rsidR="004946AB">
        <w:t>akademik</w:t>
      </w:r>
      <w:r w:rsidRPr="0034330F">
        <w:t xml:space="preserve"> ortalamaları kontrol </w:t>
      </w:r>
      <w:r w:rsidR="004946AB">
        <w:t>ederek</w:t>
      </w:r>
      <w:r w:rsidRPr="0034330F">
        <w:t xml:space="preserve"> </w:t>
      </w:r>
      <w:r w:rsidR="004946AB">
        <w:t>i</w:t>
      </w:r>
      <w:r w:rsidRPr="0034330F">
        <w:t xml:space="preserve">lgili bilgilerin güncelliğinden ve doğruluğundan </w:t>
      </w:r>
      <w:r w:rsidR="004946AB">
        <w:t>emin olmaları önemlidir</w:t>
      </w:r>
      <w:r w:rsidRPr="0034330F">
        <w:t>. Bilgilerinizde bir hata olduğunu düşündüğünüz takdirde lütfen Öğrenci İşleri Daire Baş</w:t>
      </w:r>
      <w:r w:rsidR="00F74EF6">
        <w:t>kanlığı ile iletişime geçiniz.</w:t>
      </w:r>
    </w:p>
    <w:p w14:paraId="41CC469F" w14:textId="4BDD99AE" w:rsidR="008F2F72" w:rsidRPr="00212420" w:rsidRDefault="008F2F72" w:rsidP="0040064C">
      <w:pPr>
        <w:pStyle w:val="ListeParagraf"/>
        <w:numPr>
          <w:ilvl w:val="0"/>
          <w:numId w:val="12"/>
        </w:numPr>
        <w:ind w:right="0" w:firstLine="0"/>
        <w:rPr>
          <w:color w:val="000000" w:themeColor="text1"/>
        </w:rPr>
      </w:pPr>
      <w:r w:rsidRPr="008F2F72">
        <w:rPr>
          <w:b/>
        </w:rPr>
        <w:t xml:space="preserve">Diğer </w:t>
      </w:r>
      <w:r w:rsidRPr="00347DFA">
        <w:rPr>
          <w:bCs/>
          <w:color w:val="000000" w:themeColor="text1"/>
        </w:rPr>
        <w:t>Belgeler</w:t>
      </w:r>
      <w:r w:rsidR="005A44D9" w:rsidRPr="00347DFA">
        <w:rPr>
          <w:bCs/>
          <w:color w:val="000000" w:themeColor="text1"/>
        </w:rPr>
        <w:t>:</w:t>
      </w:r>
      <w:r w:rsidRPr="00347DFA">
        <w:rPr>
          <w:bCs/>
          <w:color w:val="000000" w:themeColor="text1"/>
        </w:rPr>
        <w:t xml:space="preserve"> </w:t>
      </w:r>
      <w:r w:rsidR="00347DFA" w:rsidRPr="00347DFA">
        <w:rPr>
          <w:bCs/>
          <w:color w:val="000000" w:themeColor="text1"/>
        </w:rPr>
        <w:t>Değerlendirme</w:t>
      </w:r>
      <w:r w:rsidRPr="00347DFA">
        <w:rPr>
          <w:color w:val="000000" w:themeColor="text1"/>
        </w:rPr>
        <w:t xml:space="preserve"> </w:t>
      </w:r>
      <w:r>
        <w:t>puan</w:t>
      </w:r>
      <w:r w:rsidR="00347DFA">
        <w:t>ı</w:t>
      </w:r>
      <w:r>
        <w:t xml:space="preserve"> dağılımını etkileyebilecek belgelerin ve/veya ilave hibe desteği talebini temellendiren belgelerin (bkz. Değerlendirme Ölçütleri ve Ağırlıklı Puanlar) Erasmus Başvuru </w:t>
      </w:r>
      <w:proofErr w:type="spellStart"/>
      <w:r>
        <w:t>Portalı’na</w:t>
      </w:r>
      <w:proofErr w:type="spellEnd"/>
      <w:r>
        <w:t xml:space="preserve"> yüklenmesi </w:t>
      </w:r>
      <w:r w:rsidRPr="00212420">
        <w:rPr>
          <w:color w:val="000000" w:themeColor="text1"/>
        </w:rPr>
        <w:t>gerekmektedir</w:t>
      </w:r>
      <w:r w:rsidR="00AF1517" w:rsidRPr="00212420">
        <w:rPr>
          <w:color w:val="000000" w:themeColor="text1"/>
        </w:rPr>
        <w:t>.</w:t>
      </w:r>
    </w:p>
    <w:p w14:paraId="1D83259E" w14:textId="77777777" w:rsidR="00820040" w:rsidRPr="00082748" w:rsidRDefault="00820040" w:rsidP="00906BBC">
      <w:pPr>
        <w:spacing w:after="149" w:line="249" w:lineRule="auto"/>
        <w:ind w:left="0" w:right="0" w:firstLine="0"/>
        <w:jc w:val="left"/>
        <w:rPr>
          <w:szCs w:val="24"/>
        </w:rPr>
      </w:pPr>
    </w:p>
    <w:p w14:paraId="79F66D20" w14:textId="3C7D8CD6" w:rsidR="00820040" w:rsidRPr="00082748" w:rsidRDefault="00B82CBB" w:rsidP="00906BBC">
      <w:pPr>
        <w:spacing w:after="88"/>
        <w:ind w:left="634" w:right="0"/>
        <w:rPr>
          <w:szCs w:val="24"/>
        </w:rPr>
      </w:pPr>
      <w:r w:rsidRPr="00082748">
        <w:rPr>
          <w:szCs w:val="24"/>
        </w:rPr>
        <w:t>Başvuru işlemleri sırasında ve sonrasında karşılaşılabilecek tüm problemler için Erasmus Ofisi’ne</w:t>
      </w:r>
      <w:r w:rsidRPr="00082748">
        <w:rPr>
          <w:color w:val="FF0000"/>
          <w:szCs w:val="24"/>
        </w:rPr>
        <w:t xml:space="preserve"> </w:t>
      </w:r>
      <w:r w:rsidRPr="00082748">
        <w:rPr>
          <w:b/>
          <w:szCs w:val="24"/>
          <w:u w:val="single" w:color="000000"/>
        </w:rPr>
        <w:t>erasmusplus@giresun.edu.tr</w:t>
      </w:r>
      <w:r w:rsidRPr="00082748">
        <w:rPr>
          <w:szCs w:val="24"/>
        </w:rPr>
        <w:t xml:space="preserve"> adresinden ve/veya </w:t>
      </w:r>
      <w:r w:rsidRPr="00082748">
        <w:rPr>
          <w:b/>
          <w:szCs w:val="24"/>
        </w:rPr>
        <w:t>0454 310 1129</w:t>
      </w:r>
      <w:r w:rsidRPr="00082748">
        <w:rPr>
          <w:szCs w:val="24"/>
        </w:rPr>
        <w:t xml:space="preserve"> numaralı telefondan ulaşılabilir.     </w:t>
      </w:r>
    </w:p>
    <w:p w14:paraId="7DC56439" w14:textId="77777777" w:rsidR="00417793" w:rsidRDefault="00B82CBB" w:rsidP="00417793">
      <w:pPr>
        <w:ind w:left="634" w:right="0"/>
        <w:rPr>
          <w:szCs w:val="24"/>
        </w:rPr>
      </w:pPr>
      <w:r w:rsidRPr="00082748">
        <w:rPr>
          <w:b/>
          <w:szCs w:val="24"/>
        </w:rPr>
        <w:t>Not:</w:t>
      </w:r>
      <w:r w:rsidRPr="00082748">
        <w:rPr>
          <w:szCs w:val="24"/>
        </w:rPr>
        <w:t xml:space="preserve"> Tüm belge ve bilgiler eksiksiz olarak hazırlanmalı ve Erasmus </w:t>
      </w:r>
      <w:r w:rsidR="00F74EF6">
        <w:rPr>
          <w:szCs w:val="24"/>
        </w:rPr>
        <w:t xml:space="preserve">Başvuru </w:t>
      </w:r>
      <w:proofErr w:type="spellStart"/>
      <w:r w:rsidR="00F74EF6">
        <w:rPr>
          <w:szCs w:val="24"/>
        </w:rPr>
        <w:t>Portalına</w:t>
      </w:r>
      <w:proofErr w:type="spellEnd"/>
      <w:r w:rsidR="00F74EF6">
        <w:rPr>
          <w:szCs w:val="24"/>
        </w:rPr>
        <w:t xml:space="preserve"> </w:t>
      </w:r>
      <w:r w:rsidRPr="00082748">
        <w:rPr>
          <w:szCs w:val="24"/>
        </w:rPr>
        <w:t xml:space="preserve">son başvuru tarihi geçmeden </w:t>
      </w:r>
      <w:r w:rsidR="00F74EF6">
        <w:rPr>
          <w:szCs w:val="24"/>
        </w:rPr>
        <w:t>yüklenmelidir</w:t>
      </w:r>
      <w:r w:rsidRPr="00082748">
        <w:rPr>
          <w:szCs w:val="24"/>
        </w:rPr>
        <w:t>. Eksik belge ve bilgilerle yapılan başv</w:t>
      </w:r>
      <w:r w:rsidR="00F74EF6">
        <w:rPr>
          <w:szCs w:val="24"/>
        </w:rPr>
        <w:t>urular geçerli sayılmayacaktır.</w:t>
      </w:r>
      <w:r w:rsidR="00A8136F">
        <w:rPr>
          <w:szCs w:val="24"/>
        </w:rPr>
        <w:t xml:space="preserve"> </w:t>
      </w:r>
      <w:r w:rsidRPr="00082748">
        <w:rPr>
          <w:szCs w:val="24"/>
        </w:rPr>
        <w:t>Başvuru takviminde belirtilen tarihlere göre</w:t>
      </w:r>
      <w:r w:rsidR="00E123A2" w:rsidRPr="00082748">
        <w:rPr>
          <w:szCs w:val="24"/>
        </w:rPr>
        <w:t xml:space="preserve"> sonuçlar</w:t>
      </w:r>
      <w:r w:rsidRPr="00082748">
        <w:rPr>
          <w:szCs w:val="24"/>
        </w:rPr>
        <w:t xml:space="preserve"> </w:t>
      </w:r>
      <w:hyperlink r:id="rId14">
        <w:r w:rsidRPr="00082748">
          <w:rPr>
            <w:color w:val="0563C1"/>
            <w:szCs w:val="24"/>
            <w:u w:val="single" w:color="0563C1"/>
          </w:rPr>
          <w:t>http://erasmus.giresun.edu.tr/tr</w:t>
        </w:r>
      </w:hyperlink>
      <w:hyperlink r:id="rId15">
        <w:r w:rsidRPr="00082748">
          <w:rPr>
            <w:szCs w:val="24"/>
          </w:rPr>
          <w:t xml:space="preserve"> </w:t>
        </w:r>
      </w:hyperlink>
      <w:r w:rsidRPr="00082748">
        <w:rPr>
          <w:szCs w:val="24"/>
        </w:rPr>
        <w:t xml:space="preserve">web sitesinde açıklanacaktır. </w:t>
      </w:r>
    </w:p>
    <w:p w14:paraId="18A2EBCD" w14:textId="77777777" w:rsidR="00417793" w:rsidRDefault="00417793" w:rsidP="00417793">
      <w:pPr>
        <w:ind w:left="634" w:right="0"/>
        <w:rPr>
          <w:b/>
          <w:szCs w:val="24"/>
        </w:rPr>
      </w:pPr>
    </w:p>
    <w:p w14:paraId="3D3CCC26" w14:textId="77777777" w:rsidR="00417793" w:rsidRPr="00417793" w:rsidRDefault="00417793" w:rsidP="00417793">
      <w:pPr>
        <w:ind w:left="634" w:right="0"/>
        <w:jc w:val="center"/>
        <w:rPr>
          <w:b/>
          <w:szCs w:val="24"/>
        </w:rPr>
      </w:pPr>
      <w:r w:rsidRPr="00417793">
        <w:rPr>
          <w:b/>
          <w:szCs w:val="24"/>
        </w:rPr>
        <w:t>TERCİHLER:</w:t>
      </w:r>
    </w:p>
    <w:p w14:paraId="60709BE1" w14:textId="77777777" w:rsidR="00417793" w:rsidRPr="00417793" w:rsidRDefault="00417793" w:rsidP="00417793">
      <w:pPr>
        <w:ind w:left="634" w:right="0"/>
        <w:rPr>
          <w:szCs w:val="24"/>
        </w:rPr>
      </w:pPr>
    </w:p>
    <w:p w14:paraId="5B18EAEB" w14:textId="6A7AAE57" w:rsidR="00417793" w:rsidRPr="00417793" w:rsidRDefault="00417793" w:rsidP="00417793">
      <w:pPr>
        <w:ind w:left="634" w:right="0"/>
        <w:rPr>
          <w:b/>
          <w:szCs w:val="24"/>
        </w:rPr>
      </w:pPr>
      <w:r w:rsidRPr="00417793">
        <w:rPr>
          <w:szCs w:val="24"/>
        </w:rPr>
        <w:t xml:space="preserve">Öğrencilerimizin öğrenim gördüğü </w:t>
      </w:r>
      <w:proofErr w:type="spellStart"/>
      <w:r w:rsidRPr="00417793">
        <w:rPr>
          <w:szCs w:val="24"/>
        </w:rPr>
        <w:t>önlisans</w:t>
      </w:r>
      <w:proofErr w:type="spellEnd"/>
      <w:r w:rsidRPr="00417793">
        <w:rPr>
          <w:szCs w:val="24"/>
        </w:rPr>
        <w:t xml:space="preserve">/lisans ve lisansüstü programa göre tercih edebilecekleri kurumların listesi sistem tarafından otomatik görüntülenecek ve öğrenciler bu doğrultuda tercihlerini yapabilecektir. Üniversitemizin Erasmus Değişim Programı </w:t>
      </w:r>
      <w:r w:rsidR="00481B78">
        <w:rPr>
          <w:szCs w:val="24"/>
        </w:rPr>
        <w:t>kapsamında</w:t>
      </w:r>
      <w:r w:rsidRPr="00417793">
        <w:rPr>
          <w:szCs w:val="24"/>
        </w:rPr>
        <w:t xml:space="preserve"> her bölüm için kurumlar arası ikili </w:t>
      </w:r>
      <w:r w:rsidRPr="00347DFA">
        <w:rPr>
          <w:color w:val="000000" w:themeColor="text1"/>
          <w:szCs w:val="24"/>
        </w:rPr>
        <w:t>anlaşması</w:t>
      </w:r>
      <w:r w:rsidRPr="00417793">
        <w:rPr>
          <w:szCs w:val="24"/>
        </w:rPr>
        <w:t xml:space="preserve"> </w:t>
      </w:r>
      <w:r w:rsidRPr="00417793">
        <w:rPr>
          <w:b/>
          <w:szCs w:val="24"/>
        </w:rPr>
        <w:t>bulunmamaktadır.</w:t>
      </w:r>
      <w:r w:rsidRPr="00417793">
        <w:rPr>
          <w:szCs w:val="24"/>
        </w:rPr>
        <w:t xml:space="preserve"> Başvuru esnasında tercih edebilecekleri kurum bilgilerini görüntülemeyen öğrenciler programa </w:t>
      </w:r>
      <w:r w:rsidRPr="00417793">
        <w:rPr>
          <w:b/>
          <w:szCs w:val="24"/>
        </w:rPr>
        <w:t>başvuruda bulunamayacaktır.</w:t>
      </w:r>
    </w:p>
    <w:p w14:paraId="65F90D97" w14:textId="77777777" w:rsidR="00417793" w:rsidRPr="00417793" w:rsidRDefault="00417793" w:rsidP="00417793">
      <w:pPr>
        <w:ind w:left="634" w:right="0"/>
        <w:rPr>
          <w:b/>
          <w:szCs w:val="24"/>
        </w:rPr>
      </w:pPr>
    </w:p>
    <w:p w14:paraId="1E8B39FE" w14:textId="1EE4DE1A" w:rsidR="00417793" w:rsidRPr="00417793" w:rsidRDefault="003205A2" w:rsidP="00417793">
      <w:pPr>
        <w:ind w:left="634" w:right="0"/>
        <w:rPr>
          <w:szCs w:val="24"/>
        </w:rPr>
      </w:pPr>
      <w:r>
        <w:rPr>
          <w:szCs w:val="24"/>
        </w:rPr>
        <w:t>Tercih</w:t>
      </w:r>
      <w:r w:rsidR="00417793" w:rsidRPr="00417793">
        <w:rPr>
          <w:szCs w:val="24"/>
        </w:rPr>
        <w:t xml:space="preserve"> listesinde yer alan kontenjanlar Üniversitemiz ile Erasmus protokolü imzalanan karşı kurum arasında bir eğitim-öğretim dönem içerisinde değişim faaliyetine katılabilecek </w:t>
      </w:r>
      <w:r w:rsidR="00417793" w:rsidRPr="00417793">
        <w:rPr>
          <w:b/>
          <w:szCs w:val="24"/>
        </w:rPr>
        <w:t xml:space="preserve">azami </w:t>
      </w:r>
      <w:r w:rsidR="00417793" w:rsidRPr="00417793">
        <w:rPr>
          <w:szCs w:val="24"/>
        </w:rPr>
        <w:t xml:space="preserve">öğrenci sayısını göstermektedir. </w:t>
      </w:r>
      <w:r>
        <w:rPr>
          <w:szCs w:val="24"/>
        </w:rPr>
        <w:t xml:space="preserve">Program </w:t>
      </w:r>
      <w:r w:rsidR="00417793" w:rsidRPr="00417793">
        <w:rPr>
          <w:szCs w:val="24"/>
        </w:rPr>
        <w:t xml:space="preserve">kapsamında </w:t>
      </w:r>
      <w:r w:rsidR="00417793" w:rsidRPr="00417793">
        <w:rPr>
          <w:b/>
          <w:szCs w:val="24"/>
        </w:rPr>
        <w:t>her akademik dönem için kaç öğrencinin programdan yararlanabileceği</w:t>
      </w:r>
      <w:r w:rsidR="00417793" w:rsidRPr="00417793">
        <w:rPr>
          <w:szCs w:val="24"/>
        </w:rPr>
        <w:t xml:space="preserve"> ise mevcut bütçe ve ikili anlaşma sayılarına göz önüne alınarak Üniversitemiz Erasmus Koordinatörlüğü tarafından belirlenmektedir. </w:t>
      </w:r>
    </w:p>
    <w:p w14:paraId="5E3C7A79" w14:textId="77777777" w:rsidR="00820040" w:rsidRPr="00082748" w:rsidRDefault="00417793" w:rsidP="00417793">
      <w:pPr>
        <w:ind w:left="634" w:right="0"/>
        <w:rPr>
          <w:szCs w:val="24"/>
        </w:rPr>
      </w:pPr>
      <w:r w:rsidRPr="00417793">
        <w:rPr>
          <w:szCs w:val="24"/>
        </w:rPr>
        <w:t xml:space="preserve">Öğrencilerimiz tercih etmeyi planladıkları üniversitelerin dil (sertifika), konaklama, vize ve sigorta gibi koşullarını inceleyerek tercih yapmalıdır. Olası ön koşullarda bir eksiklik olmasına </w:t>
      </w:r>
      <w:r w:rsidRPr="00417793">
        <w:rPr>
          <w:szCs w:val="24"/>
        </w:rPr>
        <w:lastRenderedPageBreak/>
        <w:t xml:space="preserve">rağmen, ilgili üniversiteye başvuran ve sonrasında bu yeterliliği sağlamayan öğrencilerin hak kayıplarının sorumlulukları kendine aittir. </w:t>
      </w:r>
    </w:p>
    <w:p w14:paraId="51334C72" w14:textId="77777777" w:rsidR="00353603" w:rsidRPr="00082748" w:rsidRDefault="00353603" w:rsidP="008F2F72">
      <w:pPr>
        <w:pStyle w:val="Balk1"/>
        <w:ind w:left="0" w:right="0" w:firstLine="0"/>
        <w:jc w:val="both"/>
        <w:rPr>
          <w:szCs w:val="24"/>
        </w:rPr>
      </w:pPr>
    </w:p>
    <w:p w14:paraId="38089F1C" w14:textId="77777777" w:rsidR="00820040" w:rsidRPr="00082748" w:rsidRDefault="00B82CBB">
      <w:pPr>
        <w:pStyle w:val="Balk1"/>
        <w:ind w:left="720" w:right="0"/>
        <w:rPr>
          <w:szCs w:val="24"/>
        </w:rPr>
      </w:pPr>
      <w:r w:rsidRPr="00082748">
        <w:rPr>
          <w:szCs w:val="24"/>
        </w:rPr>
        <w:t>DEĞERLENDİRME ÖLÇÜTLERİ</w:t>
      </w:r>
      <w:r w:rsidRPr="00082748">
        <w:rPr>
          <w:b w:val="0"/>
          <w:szCs w:val="24"/>
        </w:rPr>
        <w:t xml:space="preserve"> </w:t>
      </w:r>
    </w:p>
    <w:p w14:paraId="3DCCCC04" w14:textId="77777777" w:rsidR="00820040" w:rsidRPr="00082748" w:rsidRDefault="00B82CBB">
      <w:pPr>
        <w:spacing w:after="4" w:line="259" w:lineRule="auto"/>
        <w:ind w:left="639" w:right="0" w:firstLine="0"/>
        <w:jc w:val="left"/>
        <w:rPr>
          <w:szCs w:val="24"/>
        </w:rPr>
      </w:pPr>
      <w:r w:rsidRPr="00082748">
        <w:rPr>
          <w:b/>
          <w:szCs w:val="24"/>
        </w:rPr>
        <w:t xml:space="preserve"> </w:t>
      </w:r>
      <w:r w:rsidRPr="00082748">
        <w:rPr>
          <w:szCs w:val="24"/>
        </w:rPr>
        <w:t xml:space="preserve">  </w:t>
      </w:r>
    </w:p>
    <w:p w14:paraId="57B4C19A" w14:textId="0E6F2DCF" w:rsidR="00820040" w:rsidRPr="00082748" w:rsidRDefault="00B82CBB" w:rsidP="00481B78">
      <w:pPr>
        <w:spacing w:after="189"/>
        <w:ind w:left="634" w:right="0"/>
        <w:rPr>
          <w:szCs w:val="24"/>
        </w:rPr>
      </w:pPr>
      <w:r w:rsidRPr="00082748">
        <w:rPr>
          <w:szCs w:val="24"/>
        </w:rPr>
        <w:t>202</w:t>
      </w:r>
      <w:r w:rsidR="00481B78">
        <w:rPr>
          <w:szCs w:val="24"/>
        </w:rPr>
        <w:t>5</w:t>
      </w:r>
      <w:r w:rsidRPr="00082748">
        <w:rPr>
          <w:szCs w:val="24"/>
        </w:rPr>
        <w:t>/202</w:t>
      </w:r>
      <w:r w:rsidR="00481B78">
        <w:rPr>
          <w:szCs w:val="24"/>
        </w:rPr>
        <w:t>6</w:t>
      </w:r>
      <w:r w:rsidR="00B6277B">
        <w:rPr>
          <w:szCs w:val="24"/>
        </w:rPr>
        <w:t xml:space="preserve"> akademik yılı </w:t>
      </w:r>
      <w:r w:rsidR="00481B78">
        <w:rPr>
          <w:szCs w:val="24"/>
        </w:rPr>
        <w:t>güz</w:t>
      </w:r>
      <w:r w:rsidRPr="00082748">
        <w:rPr>
          <w:szCs w:val="24"/>
        </w:rPr>
        <w:t xml:space="preserve"> </w:t>
      </w:r>
      <w:r w:rsidR="00B6277B">
        <w:rPr>
          <w:szCs w:val="24"/>
        </w:rPr>
        <w:t>dönemi</w:t>
      </w:r>
      <w:r w:rsidRPr="00082748">
        <w:rPr>
          <w:szCs w:val="24"/>
        </w:rPr>
        <w:t xml:space="preserve"> öğrenim hareketliliğine başvuruda bulunan her öğrencinin başvuru puanı aşağıda yer alan değerlendirme ölçütleri esas alınarak hesaplanacaktır.</w:t>
      </w:r>
      <w:r w:rsidRPr="00082748">
        <w:rPr>
          <w:b/>
          <w:szCs w:val="24"/>
        </w:rPr>
        <w:t xml:space="preserve"> </w:t>
      </w:r>
      <w:r w:rsidRPr="00082748">
        <w:rPr>
          <w:szCs w:val="24"/>
        </w:rPr>
        <w:t xml:space="preserve">Aday öğrenciler en yüksek puandan en düşük puana doğru sıralanacak ve buna göre asil ve yedek listeler ilan </w:t>
      </w:r>
      <w:r w:rsidR="003205A2" w:rsidRPr="00082748">
        <w:rPr>
          <w:szCs w:val="24"/>
        </w:rPr>
        <w:t>edilecektir</w:t>
      </w:r>
      <w:r w:rsidR="003205A2" w:rsidRPr="00082748">
        <w:rPr>
          <w:b/>
          <w:szCs w:val="24"/>
        </w:rPr>
        <w:t>.</w:t>
      </w:r>
      <w:r w:rsidRPr="00082748">
        <w:rPr>
          <w:szCs w:val="24"/>
        </w:rPr>
        <w:t xml:space="preserve"> </w:t>
      </w:r>
    </w:p>
    <w:p w14:paraId="4C74169F" w14:textId="77777777" w:rsidR="007C0F8D" w:rsidRPr="00082748" w:rsidRDefault="007C0F8D">
      <w:pPr>
        <w:ind w:left="634" w:right="0"/>
        <w:rPr>
          <w:szCs w:val="24"/>
        </w:rPr>
      </w:pPr>
    </w:p>
    <w:tbl>
      <w:tblPr>
        <w:tblStyle w:val="TableGrid"/>
        <w:tblW w:w="9194" w:type="dxa"/>
        <w:tblInd w:w="632" w:type="dxa"/>
        <w:tblCellMar>
          <w:top w:w="49" w:type="dxa"/>
          <w:right w:w="57" w:type="dxa"/>
        </w:tblCellMar>
        <w:tblLook w:val="04A0" w:firstRow="1" w:lastRow="0" w:firstColumn="1" w:lastColumn="0" w:noHBand="0" w:noVBand="1"/>
      </w:tblPr>
      <w:tblGrid>
        <w:gridCol w:w="454"/>
        <w:gridCol w:w="8740"/>
      </w:tblGrid>
      <w:tr w:rsidR="00820040" w:rsidRPr="00082748" w14:paraId="55A2F990" w14:textId="77777777" w:rsidTr="003205A2">
        <w:trPr>
          <w:trHeight w:val="679"/>
        </w:trPr>
        <w:tc>
          <w:tcPr>
            <w:tcW w:w="454" w:type="dxa"/>
            <w:tcBorders>
              <w:top w:val="single" w:sz="4" w:space="0" w:color="000000"/>
              <w:left w:val="single" w:sz="4" w:space="0" w:color="000000"/>
              <w:bottom w:val="single" w:sz="4" w:space="0" w:color="000000"/>
              <w:right w:val="nil"/>
            </w:tcBorders>
          </w:tcPr>
          <w:p w14:paraId="1C94BE43" w14:textId="589F60F1" w:rsidR="00820040" w:rsidRPr="00082748" w:rsidRDefault="00820040">
            <w:pPr>
              <w:spacing w:after="0" w:line="259" w:lineRule="auto"/>
              <w:ind w:left="94" w:right="0" w:firstLine="0"/>
              <w:jc w:val="left"/>
              <w:rPr>
                <w:szCs w:val="24"/>
              </w:rPr>
            </w:pPr>
          </w:p>
        </w:tc>
        <w:tc>
          <w:tcPr>
            <w:tcW w:w="8740" w:type="dxa"/>
            <w:tcBorders>
              <w:top w:val="single" w:sz="4" w:space="0" w:color="000000"/>
              <w:left w:val="nil"/>
              <w:bottom w:val="single" w:sz="4" w:space="0" w:color="000000"/>
              <w:right w:val="single" w:sz="4" w:space="0" w:color="000000"/>
            </w:tcBorders>
          </w:tcPr>
          <w:p w14:paraId="1153C46B" w14:textId="482448E5" w:rsidR="00820040" w:rsidRPr="003205A2" w:rsidRDefault="00B82CBB">
            <w:pPr>
              <w:spacing w:after="0" w:line="259" w:lineRule="auto"/>
              <w:ind w:left="0" w:right="0" w:firstLine="0"/>
              <w:jc w:val="left"/>
              <w:rPr>
                <w:b/>
                <w:bCs/>
                <w:szCs w:val="24"/>
              </w:rPr>
            </w:pPr>
            <w:r w:rsidRPr="003205A2">
              <w:rPr>
                <w:b/>
                <w:bCs/>
                <w:szCs w:val="24"/>
              </w:rPr>
              <w:t xml:space="preserve">Akademik başarı düzeyi: </w:t>
            </w:r>
            <w:r w:rsidR="00993CE4" w:rsidRPr="003205A2">
              <w:rPr>
                <w:b/>
                <w:bCs/>
                <w:szCs w:val="24"/>
              </w:rPr>
              <w:t>%50</w:t>
            </w:r>
            <w:r w:rsidRPr="003205A2">
              <w:rPr>
                <w:b/>
                <w:bCs/>
                <w:szCs w:val="24"/>
              </w:rPr>
              <w:t xml:space="preserve">   </w:t>
            </w:r>
          </w:p>
        </w:tc>
      </w:tr>
      <w:tr w:rsidR="00820040" w:rsidRPr="00082748" w14:paraId="57F5D0BE" w14:textId="77777777" w:rsidTr="006237E7">
        <w:trPr>
          <w:trHeight w:val="3478"/>
        </w:trPr>
        <w:tc>
          <w:tcPr>
            <w:tcW w:w="454" w:type="dxa"/>
            <w:tcBorders>
              <w:top w:val="single" w:sz="4" w:space="0" w:color="000000"/>
              <w:left w:val="single" w:sz="4" w:space="0" w:color="000000"/>
              <w:bottom w:val="single" w:sz="4" w:space="0" w:color="000000"/>
              <w:right w:val="nil"/>
            </w:tcBorders>
          </w:tcPr>
          <w:p w14:paraId="684CE818" w14:textId="5A55105E" w:rsidR="00820040" w:rsidRPr="00082748" w:rsidRDefault="00820040">
            <w:pPr>
              <w:spacing w:after="0" w:line="259" w:lineRule="auto"/>
              <w:ind w:left="94" w:right="0" w:firstLine="0"/>
              <w:jc w:val="left"/>
              <w:rPr>
                <w:szCs w:val="24"/>
              </w:rPr>
            </w:pPr>
          </w:p>
        </w:tc>
        <w:tc>
          <w:tcPr>
            <w:tcW w:w="8740" w:type="dxa"/>
            <w:tcBorders>
              <w:top w:val="single" w:sz="4" w:space="0" w:color="000000"/>
              <w:left w:val="nil"/>
              <w:bottom w:val="single" w:sz="4" w:space="0" w:color="000000"/>
              <w:right w:val="single" w:sz="4" w:space="0" w:color="000000"/>
            </w:tcBorders>
          </w:tcPr>
          <w:p w14:paraId="6970D84D" w14:textId="1C949FE1" w:rsidR="005E2FC4" w:rsidRPr="005E2FC4" w:rsidRDefault="00B82CBB" w:rsidP="00906BBC">
            <w:pPr>
              <w:pStyle w:val="ListeParagraf"/>
              <w:numPr>
                <w:ilvl w:val="0"/>
                <w:numId w:val="11"/>
              </w:numPr>
              <w:spacing w:after="0" w:line="259" w:lineRule="auto"/>
              <w:ind w:right="58"/>
              <w:jc w:val="left"/>
              <w:rPr>
                <w:szCs w:val="24"/>
              </w:rPr>
            </w:pPr>
            <w:r w:rsidRPr="005E2FC4">
              <w:rPr>
                <w:szCs w:val="24"/>
              </w:rPr>
              <w:t xml:space="preserve">Yabancı dil sınav puanı: </w:t>
            </w:r>
            <w:r w:rsidRPr="005E2FC4">
              <w:rPr>
                <w:b/>
                <w:szCs w:val="24"/>
              </w:rPr>
              <w:t>%50</w:t>
            </w:r>
            <w:r w:rsidRPr="005E2FC4">
              <w:rPr>
                <w:szCs w:val="24"/>
              </w:rPr>
              <w:t xml:space="preserve"> (Öğrencinin Yabancı Yazılı Dil Sınavından </w:t>
            </w:r>
            <w:r w:rsidR="00E95BD8">
              <w:rPr>
                <w:b/>
                <w:szCs w:val="24"/>
              </w:rPr>
              <w:t>70</w:t>
            </w:r>
            <w:r w:rsidRPr="005E2FC4">
              <w:rPr>
                <w:b/>
                <w:szCs w:val="24"/>
              </w:rPr>
              <w:t>/100</w:t>
            </w:r>
            <w:r w:rsidRPr="005E2FC4">
              <w:rPr>
                <w:szCs w:val="24"/>
              </w:rPr>
              <w:t xml:space="preserve"> alması gerekmektedir. </w:t>
            </w:r>
          </w:p>
          <w:p w14:paraId="796A780E" w14:textId="2084F800" w:rsidR="00B67B86" w:rsidRDefault="005E2FC4" w:rsidP="00906BBC">
            <w:pPr>
              <w:pStyle w:val="ListeParagraf"/>
              <w:numPr>
                <w:ilvl w:val="0"/>
                <w:numId w:val="11"/>
              </w:numPr>
              <w:spacing w:after="0" w:line="259" w:lineRule="auto"/>
              <w:ind w:right="58"/>
              <w:jc w:val="left"/>
              <w:rPr>
                <w:szCs w:val="24"/>
              </w:rPr>
            </w:pPr>
            <w:r w:rsidRPr="005E2FC4">
              <w:rPr>
                <w:b/>
                <w:szCs w:val="24"/>
              </w:rPr>
              <w:t xml:space="preserve">İngilizce Öğretmenliği, İngiliz Dili ve Edebiyatı </w:t>
            </w:r>
            <w:r w:rsidR="00B67B86">
              <w:rPr>
                <w:szCs w:val="24"/>
              </w:rPr>
              <w:t xml:space="preserve">öğrencilerinin Yabancı Dil Sınavından </w:t>
            </w:r>
            <w:r w:rsidR="00E95BD8">
              <w:rPr>
                <w:b/>
                <w:szCs w:val="24"/>
              </w:rPr>
              <w:t>8</w:t>
            </w:r>
            <w:r w:rsidR="005A55E5">
              <w:rPr>
                <w:b/>
                <w:szCs w:val="24"/>
              </w:rPr>
              <w:t>0</w:t>
            </w:r>
            <w:r w:rsidR="00B67B86" w:rsidRPr="005E2FC4">
              <w:rPr>
                <w:b/>
                <w:szCs w:val="24"/>
              </w:rPr>
              <w:t>/100</w:t>
            </w:r>
            <w:r w:rsidR="00B67B86">
              <w:rPr>
                <w:b/>
                <w:szCs w:val="24"/>
              </w:rPr>
              <w:t xml:space="preserve"> ve</w:t>
            </w:r>
            <w:r w:rsidR="00B67B86">
              <w:rPr>
                <w:szCs w:val="24"/>
              </w:rPr>
              <w:t xml:space="preserve"> </w:t>
            </w:r>
            <w:r w:rsidR="00B67B86" w:rsidRPr="005E2FC4">
              <w:rPr>
                <w:b/>
                <w:szCs w:val="24"/>
              </w:rPr>
              <w:t xml:space="preserve">Uygulamalı İngilizce ve Çevirmenlik Bölümü </w:t>
            </w:r>
            <w:r w:rsidR="00B67B86">
              <w:rPr>
                <w:b/>
                <w:szCs w:val="24"/>
              </w:rPr>
              <w:t>7</w:t>
            </w:r>
            <w:r w:rsidR="00E95BD8">
              <w:rPr>
                <w:b/>
                <w:szCs w:val="24"/>
              </w:rPr>
              <w:t>5</w:t>
            </w:r>
            <w:r w:rsidR="00B67B86">
              <w:rPr>
                <w:b/>
                <w:szCs w:val="24"/>
              </w:rPr>
              <w:t xml:space="preserve">/100 </w:t>
            </w:r>
            <w:r w:rsidR="00B67B86">
              <w:rPr>
                <w:szCs w:val="24"/>
              </w:rPr>
              <w:t>alması gerekir.</w:t>
            </w:r>
          </w:p>
          <w:p w14:paraId="1B0ECA42" w14:textId="14943CA5" w:rsidR="00993CE4" w:rsidRPr="00993CE4" w:rsidRDefault="00993CE4" w:rsidP="00906BBC">
            <w:pPr>
              <w:spacing w:after="0" w:line="259" w:lineRule="auto"/>
              <w:ind w:right="58"/>
              <w:jc w:val="left"/>
              <w:rPr>
                <w:szCs w:val="24"/>
              </w:rPr>
            </w:pPr>
            <w:r w:rsidRPr="00993CE4">
              <w:rPr>
                <w:szCs w:val="24"/>
              </w:rPr>
              <w:t xml:space="preserve">Başvuru yapan tüm öğrencilerin </w:t>
            </w:r>
            <w:r>
              <w:rPr>
                <w:szCs w:val="24"/>
              </w:rPr>
              <w:t>yabancı dil sınavına</w:t>
            </w:r>
            <w:r w:rsidRPr="00993CE4">
              <w:rPr>
                <w:szCs w:val="24"/>
              </w:rPr>
              <w:t xml:space="preserve"> girmesi gerekir. Ancak ÖSYM tarafından denkliği kabul edilen bir sınavdan</w:t>
            </w:r>
            <w:r>
              <w:rPr>
                <w:szCs w:val="24"/>
              </w:rPr>
              <w:t xml:space="preserve"> geçerlilik süresi 5 yılı geçmemek kaydıyla</w:t>
            </w:r>
            <w:r w:rsidRPr="00993CE4">
              <w:rPr>
                <w:szCs w:val="24"/>
              </w:rPr>
              <w:t xml:space="preserve"> bu puana eşdeğer bir puan almış öğrenciler kendi istekleri doğrultusunda Erasmus yabancı dil sınavına girmeyebilirler.)</w:t>
            </w:r>
            <w:r>
              <w:t xml:space="preserve"> </w:t>
            </w:r>
            <w:hyperlink r:id="rId16" w:history="1">
              <w:r w:rsidRPr="003205A2">
                <w:rPr>
                  <w:rStyle w:val="Kpr"/>
                  <w:szCs w:val="24"/>
                </w:rPr>
                <w:t>https://denklik.yok.gov.tr/Documents/EsdegerlikTablosu.pdf</w:t>
              </w:r>
            </w:hyperlink>
          </w:p>
          <w:p w14:paraId="5D72E02B" w14:textId="77777777" w:rsidR="00993CE4" w:rsidRPr="00B67B86" w:rsidRDefault="00993CE4" w:rsidP="00906BBC">
            <w:pPr>
              <w:pStyle w:val="ListeParagraf"/>
              <w:spacing w:after="0" w:line="259" w:lineRule="auto"/>
              <w:ind w:left="360" w:right="58" w:firstLine="0"/>
              <w:jc w:val="left"/>
              <w:rPr>
                <w:szCs w:val="24"/>
              </w:rPr>
            </w:pPr>
          </w:p>
          <w:p w14:paraId="2926FE48" w14:textId="5B9DB743" w:rsidR="00820040" w:rsidRPr="005E2FC4" w:rsidRDefault="00820040" w:rsidP="00B67B86">
            <w:pPr>
              <w:pStyle w:val="ListeParagraf"/>
              <w:spacing w:after="0" w:line="259" w:lineRule="auto"/>
              <w:ind w:left="360" w:right="58" w:firstLine="0"/>
              <w:rPr>
                <w:szCs w:val="24"/>
              </w:rPr>
            </w:pPr>
          </w:p>
        </w:tc>
      </w:tr>
    </w:tbl>
    <w:p w14:paraId="0C55F8E5" w14:textId="77777777" w:rsidR="00353603" w:rsidRPr="00082748" w:rsidRDefault="00353603" w:rsidP="00353603">
      <w:pPr>
        <w:spacing w:after="0" w:line="266" w:lineRule="auto"/>
        <w:ind w:left="635" w:right="0" w:hanging="11"/>
        <w:rPr>
          <w:szCs w:val="24"/>
        </w:rPr>
      </w:pPr>
    </w:p>
    <w:p w14:paraId="593A23EF" w14:textId="6982B5D7" w:rsidR="00820040" w:rsidRPr="00082748" w:rsidRDefault="00B82CBB">
      <w:pPr>
        <w:spacing w:after="353"/>
        <w:ind w:left="634" w:right="0"/>
        <w:rPr>
          <w:szCs w:val="24"/>
        </w:rPr>
      </w:pPr>
      <w:r w:rsidRPr="00082748">
        <w:rPr>
          <w:szCs w:val="24"/>
        </w:rPr>
        <w:t>Öğrenci seçimi 100 puan üzerinden yukarıda yer alan ölçütler doğrultusunda ağırlıklı puanlar dikkate alınarak hesaplanacaktır. Hesaplanan puanlar doğrultusunda en yüksek puan alan öğrenciler kontenjan doğrultusunda</w:t>
      </w:r>
      <w:r w:rsidR="007C0F8D" w:rsidRPr="00082748">
        <w:rPr>
          <w:szCs w:val="24"/>
        </w:rPr>
        <w:t xml:space="preserve"> </w:t>
      </w:r>
      <w:r w:rsidR="007C0F8D" w:rsidRPr="008F2F72">
        <w:rPr>
          <w:szCs w:val="24"/>
        </w:rPr>
        <w:t xml:space="preserve">bu ilanın 3. </w:t>
      </w:r>
      <w:r w:rsidR="00353603" w:rsidRPr="008F2F72">
        <w:rPr>
          <w:szCs w:val="24"/>
        </w:rPr>
        <w:t>sayfasında yer</w:t>
      </w:r>
      <w:r w:rsidR="007C0F8D" w:rsidRPr="008F2F72">
        <w:rPr>
          <w:szCs w:val="24"/>
        </w:rPr>
        <w:t xml:space="preserve"> alan kontenjanlar</w:t>
      </w:r>
      <w:r w:rsidR="007C0F8D" w:rsidRPr="00082748">
        <w:rPr>
          <w:szCs w:val="24"/>
        </w:rPr>
        <w:t xml:space="preserve"> doğrultusunda</w:t>
      </w:r>
      <w:r w:rsidRPr="00082748">
        <w:rPr>
          <w:szCs w:val="24"/>
        </w:rPr>
        <w:t xml:space="preserve"> seçilecek ve her kontenjanın yedeği belirlenecektir. Yukarıdaki puanlamaya ek olarak 202</w:t>
      </w:r>
      <w:r w:rsidR="00E95BD8">
        <w:rPr>
          <w:szCs w:val="24"/>
        </w:rPr>
        <w:t>5</w:t>
      </w:r>
      <w:r w:rsidRPr="00082748">
        <w:rPr>
          <w:szCs w:val="24"/>
        </w:rPr>
        <w:t>/202</w:t>
      </w:r>
      <w:r w:rsidR="00E95BD8">
        <w:rPr>
          <w:szCs w:val="24"/>
        </w:rPr>
        <w:t>6</w:t>
      </w:r>
      <w:r w:rsidRPr="00082748">
        <w:rPr>
          <w:szCs w:val="24"/>
        </w:rPr>
        <w:t xml:space="preserve"> akademik yılı </w:t>
      </w:r>
      <w:r w:rsidR="00E95BD8">
        <w:rPr>
          <w:szCs w:val="24"/>
        </w:rPr>
        <w:t>güz</w:t>
      </w:r>
      <w:r w:rsidRPr="00082748">
        <w:rPr>
          <w:szCs w:val="24"/>
        </w:rPr>
        <w:t xml:space="preserve"> öğrenim hareketliliği başvurularını değerlendirmede aşağıdaki değerlendirme ölçütleri ve puanlama esas alınacaktır. </w:t>
      </w:r>
    </w:p>
    <w:p w14:paraId="26817140" w14:textId="77777777" w:rsidR="00F66174" w:rsidRDefault="00B82CBB">
      <w:pPr>
        <w:numPr>
          <w:ilvl w:val="0"/>
          <w:numId w:val="6"/>
        </w:numPr>
        <w:spacing w:after="46"/>
        <w:ind w:right="0" w:hanging="360"/>
        <w:rPr>
          <w:szCs w:val="24"/>
        </w:rPr>
      </w:pPr>
      <w:r w:rsidRPr="00082748">
        <w:rPr>
          <w:szCs w:val="24"/>
        </w:rPr>
        <w:t xml:space="preserve">Şehit ve Gazi çocuklarına </w:t>
      </w:r>
      <w:r w:rsidRPr="00082748">
        <w:rPr>
          <w:b/>
          <w:szCs w:val="24"/>
        </w:rPr>
        <w:t xml:space="preserve">+15 </w:t>
      </w:r>
      <w:r w:rsidRPr="00082748">
        <w:rPr>
          <w:szCs w:val="24"/>
        </w:rPr>
        <w:t xml:space="preserve">puan* </w:t>
      </w:r>
    </w:p>
    <w:p w14:paraId="4EE26D87" w14:textId="5F9A8CC7" w:rsidR="00F66174" w:rsidRPr="00F66174" w:rsidRDefault="00F66174" w:rsidP="00F66174">
      <w:pPr>
        <w:numPr>
          <w:ilvl w:val="0"/>
          <w:numId w:val="6"/>
        </w:numPr>
        <w:spacing w:after="46"/>
        <w:ind w:right="0" w:hanging="360"/>
        <w:rPr>
          <w:b/>
          <w:szCs w:val="24"/>
        </w:rPr>
      </w:pPr>
      <w:r w:rsidRPr="00F66174">
        <w:rPr>
          <w:szCs w:val="24"/>
        </w:rPr>
        <w:t>Kendisi, birinci veya ikinci derece akrabaları deprem bölgesinde*</w:t>
      </w:r>
      <w:r>
        <w:rPr>
          <w:szCs w:val="24"/>
        </w:rPr>
        <w:t>*</w:t>
      </w:r>
      <w:r w:rsidRPr="00F66174">
        <w:rPr>
          <w:szCs w:val="24"/>
        </w:rPr>
        <w:t xml:space="preserve"> ikamet etmekte olan Giresun Üniversitesi öğrencileri</w:t>
      </w:r>
      <w:r w:rsidR="0000041E">
        <w:rPr>
          <w:szCs w:val="24"/>
        </w:rPr>
        <w:t xml:space="preserve"> öğrenim </w:t>
      </w:r>
      <w:r w:rsidRPr="00F66174">
        <w:rPr>
          <w:szCs w:val="24"/>
        </w:rPr>
        <w:t xml:space="preserve">hareketliliğine yapacakları </w:t>
      </w:r>
      <w:proofErr w:type="gramStart"/>
      <w:r w:rsidRPr="00F66174">
        <w:rPr>
          <w:szCs w:val="24"/>
        </w:rPr>
        <w:t xml:space="preserve">başvuruda </w:t>
      </w:r>
      <w:r w:rsidR="006237E7">
        <w:rPr>
          <w:szCs w:val="24"/>
        </w:rPr>
        <w:t xml:space="preserve"> bir</w:t>
      </w:r>
      <w:proofErr w:type="gramEnd"/>
      <w:r w:rsidR="006237E7">
        <w:rPr>
          <w:szCs w:val="24"/>
        </w:rPr>
        <w:t xml:space="preserve"> defaya mahsus </w:t>
      </w:r>
      <w:r w:rsidRPr="00F66174">
        <w:rPr>
          <w:b/>
          <w:szCs w:val="24"/>
        </w:rPr>
        <w:t>+10 puan</w:t>
      </w:r>
      <w:r w:rsidRPr="00F66174">
        <w:rPr>
          <w:szCs w:val="24"/>
        </w:rPr>
        <w:t xml:space="preserve"> </w:t>
      </w:r>
    </w:p>
    <w:p w14:paraId="5F90C69B" w14:textId="20F50E8E" w:rsidR="00820040" w:rsidRPr="00F66174" w:rsidRDefault="00F66174" w:rsidP="00F66174">
      <w:pPr>
        <w:spacing w:after="46"/>
        <w:ind w:left="1088" w:right="0" w:firstLine="0"/>
        <w:rPr>
          <w:b/>
          <w:szCs w:val="24"/>
        </w:rPr>
      </w:pPr>
      <w:r>
        <w:rPr>
          <w:szCs w:val="24"/>
        </w:rPr>
        <w:t>(</w:t>
      </w:r>
      <w:r w:rsidRPr="00F66174">
        <w:rPr>
          <w:szCs w:val="24"/>
        </w:rPr>
        <w:t xml:space="preserve">Depremden etkilenen öğrenciler e-devlet üzerinden alacakları </w:t>
      </w:r>
      <w:r w:rsidR="00993CE4" w:rsidRPr="00F66174">
        <w:rPr>
          <w:szCs w:val="24"/>
        </w:rPr>
        <w:t>ikametgâh</w:t>
      </w:r>
      <w:r w:rsidRPr="00F66174">
        <w:rPr>
          <w:szCs w:val="24"/>
        </w:rPr>
        <w:t xml:space="preserve">, nüfus kayıt örneği veya </w:t>
      </w:r>
      <w:proofErr w:type="spellStart"/>
      <w:r w:rsidRPr="00F66174">
        <w:rPr>
          <w:szCs w:val="24"/>
        </w:rPr>
        <w:t>AFAD’dan</w:t>
      </w:r>
      <w:proofErr w:type="spellEnd"/>
      <w:r w:rsidRPr="00F66174">
        <w:rPr>
          <w:szCs w:val="24"/>
        </w:rPr>
        <w:t xml:space="preserve"> yardım aldığını gösterir belgeyi başvuru esnasında </w:t>
      </w:r>
      <w:r w:rsidR="00755444" w:rsidRPr="00755444">
        <w:t>https://turnaportal.ua.gov.tr/giris</w:t>
      </w:r>
      <w:r w:rsidRPr="00F66174">
        <w:rPr>
          <w:szCs w:val="24"/>
        </w:rPr>
        <w:t xml:space="preserve"> üzerinde yer alan dosyalar kısmına yüklemelidir</w:t>
      </w:r>
      <w:r>
        <w:rPr>
          <w:szCs w:val="24"/>
        </w:rPr>
        <w:t>)</w:t>
      </w:r>
    </w:p>
    <w:p w14:paraId="50201E18" w14:textId="77777777" w:rsidR="00820040" w:rsidRPr="00082748" w:rsidRDefault="00B82CBB">
      <w:pPr>
        <w:numPr>
          <w:ilvl w:val="0"/>
          <w:numId w:val="6"/>
        </w:numPr>
        <w:spacing w:after="48"/>
        <w:ind w:right="0" w:hanging="360"/>
        <w:rPr>
          <w:szCs w:val="24"/>
        </w:rPr>
      </w:pPr>
      <w:r w:rsidRPr="00082748">
        <w:rPr>
          <w:szCs w:val="24"/>
        </w:rPr>
        <w:t xml:space="preserve">Engelli öğrencilere (engelliliğin belgelenmesi kaydıyla) </w:t>
      </w:r>
      <w:r w:rsidRPr="00082748">
        <w:rPr>
          <w:b/>
          <w:szCs w:val="24"/>
        </w:rPr>
        <w:t xml:space="preserve">+10 </w:t>
      </w:r>
      <w:r w:rsidRPr="00082748">
        <w:rPr>
          <w:szCs w:val="24"/>
        </w:rPr>
        <w:t xml:space="preserve">puan   </w:t>
      </w:r>
    </w:p>
    <w:p w14:paraId="7B2F6D3C" w14:textId="33EB838E" w:rsidR="00820040" w:rsidRPr="00082748" w:rsidRDefault="00B82CBB">
      <w:pPr>
        <w:numPr>
          <w:ilvl w:val="0"/>
          <w:numId w:val="6"/>
        </w:numPr>
        <w:spacing w:after="54"/>
        <w:ind w:right="0" w:hanging="360"/>
        <w:rPr>
          <w:szCs w:val="24"/>
        </w:rPr>
      </w:pPr>
      <w:r w:rsidRPr="00082748">
        <w:rPr>
          <w:szCs w:val="24"/>
        </w:rPr>
        <w:t>Daha önce yararlan</w:t>
      </w:r>
      <w:r w:rsidR="00993CE4">
        <w:rPr>
          <w:szCs w:val="24"/>
        </w:rPr>
        <w:t>ılan</w:t>
      </w:r>
      <w:r w:rsidRPr="00082748">
        <w:rPr>
          <w:szCs w:val="24"/>
        </w:rPr>
        <w:t xml:space="preserve"> (hibeli veya </w:t>
      </w:r>
      <w:proofErr w:type="spellStart"/>
      <w:r w:rsidRPr="00082748">
        <w:rPr>
          <w:szCs w:val="24"/>
        </w:rPr>
        <w:t>hibesiz</w:t>
      </w:r>
      <w:proofErr w:type="spellEnd"/>
      <w:r w:rsidRPr="00082748">
        <w:rPr>
          <w:szCs w:val="24"/>
        </w:rPr>
        <w:t xml:space="preserve">) her bir hareketlilik için </w:t>
      </w:r>
      <w:r w:rsidRPr="00082748">
        <w:rPr>
          <w:b/>
          <w:szCs w:val="24"/>
        </w:rPr>
        <w:t xml:space="preserve">-10 </w:t>
      </w:r>
      <w:r w:rsidRPr="00082748">
        <w:rPr>
          <w:szCs w:val="24"/>
        </w:rPr>
        <w:t xml:space="preserve">puan   </w:t>
      </w:r>
    </w:p>
    <w:p w14:paraId="657E93ED" w14:textId="77777777" w:rsidR="00820040" w:rsidRPr="00082748" w:rsidRDefault="00B82CBB">
      <w:pPr>
        <w:numPr>
          <w:ilvl w:val="0"/>
          <w:numId w:val="6"/>
        </w:numPr>
        <w:spacing w:after="41"/>
        <w:ind w:right="0" w:hanging="360"/>
        <w:rPr>
          <w:szCs w:val="24"/>
        </w:rPr>
      </w:pPr>
      <w:r w:rsidRPr="00082748">
        <w:rPr>
          <w:szCs w:val="24"/>
        </w:rPr>
        <w:t xml:space="preserve">Hareketliliğe seçildiği halde süresinde feragat bildiriminde bulunmaksızın hareketliliğe katılmama: </w:t>
      </w:r>
      <w:r w:rsidRPr="00082748">
        <w:rPr>
          <w:b/>
          <w:szCs w:val="24"/>
        </w:rPr>
        <w:t>-10</w:t>
      </w:r>
      <w:r w:rsidRPr="00082748">
        <w:rPr>
          <w:szCs w:val="24"/>
        </w:rPr>
        <w:t xml:space="preserve"> puan  </w:t>
      </w:r>
    </w:p>
    <w:p w14:paraId="43FDD220" w14:textId="77777777" w:rsidR="00820040" w:rsidRPr="00082748" w:rsidRDefault="00B82CBB">
      <w:pPr>
        <w:numPr>
          <w:ilvl w:val="0"/>
          <w:numId w:val="6"/>
        </w:numPr>
        <w:spacing w:after="33"/>
        <w:ind w:right="0" w:hanging="360"/>
        <w:rPr>
          <w:szCs w:val="24"/>
        </w:rPr>
      </w:pPr>
      <w:r w:rsidRPr="00082748">
        <w:rPr>
          <w:szCs w:val="24"/>
        </w:rPr>
        <w:lastRenderedPageBreak/>
        <w:t xml:space="preserve">2828 Sayılı Sosyal Hizmetler Kanunu Kapsamında haklarında korunma, bakım veya barınma kararı alınmış öğrencilere </w:t>
      </w:r>
      <w:r w:rsidRPr="00082748">
        <w:rPr>
          <w:b/>
          <w:szCs w:val="24"/>
        </w:rPr>
        <w:t xml:space="preserve">+10 </w:t>
      </w:r>
      <w:r w:rsidRPr="00082748">
        <w:rPr>
          <w:szCs w:val="24"/>
        </w:rPr>
        <w:t>puan**</w:t>
      </w:r>
      <w:r w:rsidR="00F66174">
        <w:rPr>
          <w:szCs w:val="24"/>
        </w:rPr>
        <w:t>*</w:t>
      </w:r>
      <w:r w:rsidRPr="00082748">
        <w:rPr>
          <w:szCs w:val="24"/>
        </w:rPr>
        <w:t xml:space="preserve">   </w:t>
      </w:r>
    </w:p>
    <w:p w14:paraId="7B72E618" w14:textId="77777777" w:rsidR="00820040" w:rsidRPr="00082748" w:rsidRDefault="00B82CBB">
      <w:pPr>
        <w:numPr>
          <w:ilvl w:val="0"/>
          <w:numId w:val="6"/>
        </w:numPr>
        <w:ind w:right="0" w:hanging="360"/>
        <w:rPr>
          <w:szCs w:val="24"/>
        </w:rPr>
      </w:pPr>
      <w:r w:rsidRPr="00082748">
        <w:rPr>
          <w:szCs w:val="24"/>
        </w:rPr>
        <w:t xml:space="preserve">Vatandaşı olunan ülkede hareketliliğe katılma: </w:t>
      </w:r>
      <w:r w:rsidRPr="00082748">
        <w:rPr>
          <w:b/>
          <w:szCs w:val="24"/>
        </w:rPr>
        <w:t xml:space="preserve">-10 </w:t>
      </w:r>
      <w:r w:rsidRPr="00082748">
        <w:rPr>
          <w:szCs w:val="24"/>
        </w:rPr>
        <w:t xml:space="preserve">puan   </w:t>
      </w:r>
    </w:p>
    <w:p w14:paraId="01F22A12" w14:textId="3A8D2575" w:rsidR="00820040" w:rsidRDefault="00B82CBB">
      <w:pPr>
        <w:numPr>
          <w:ilvl w:val="0"/>
          <w:numId w:val="6"/>
        </w:numPr>
        <w:spacing w:after="41"/>
        <w:ind w:right="0" w:hanging="360"/>
        <w:rPr>
          <w:szCs w:val="24"/>
        </w:rPr>
      </w:pPr>
      <w:r w:rsidRPr="00082748">
        <w:rPr>
          <w:szCs w:val="24"/>
        </w:rPr>
        <w:t xml:space="preserve">İki hareketlilik türüne birden (Erasmus Öğrenim ve Staj Hareketliliği) </w:t>
      </w:r>
      <w:r w:rsidRPr="00082748">
        <w:rPr>
          <w:b/>
          <w:szCs w:val="24"/>
        </w:rPr>
        <w:t>aynı anda</w:t>
      </w:r>
      <w:r w:rsidRPr="00082748">
        <w:rPr>
          <w:szCs w:val="24"/>
        </w:rPr>
        <w:t xml:space="preserve"> başvurma durumunda öğrencinin tercih ettiği hareketlilik türüne azaltma uygulanır: </w:t>
      </w:r>
      <w:r w:rsidRPr="00082748">
        <w:rPr>
          <w:b/>
          <w:szCs w:val="24"/>
        </w:rPr>
        <w:t>-10</w:t>
      </w:r>
      <w:r w:rsidRPr="00082748">
        <w:rPr>
          <w:szCs w:val="24"/>
        </w:rPr>
        <w:t xml:space="preserve"> puan  </w:t>
      </w:r>
    </w:p>
    <w:p w14:paraId="53E2CC13" w14:textId="17DB6B55" w:rsidR="00993CE4" w:rsidRPr="00082748" w:rsidRDefault="00993CE4">
      <w:pPr>
        <w:numPr>
          <w:ilvl w:val="0"/>
          <w:numId w:val="6"/>
        </w:numPr>
        <w:spacing w:after="41"/>
        <w:ind w:right="0" w:hanging="360"/>
        <w:rPr>
          <w:szCs w:val="24"/>
        </w:rPr>
      </w:pPr>
      <w:r>
        <w:rPr>
          <w:szCs w:val="24"/>
        </w:rPr>
        <w:t xml:space="preserve">Daha önce hareketlilikten faydalanmış bir öğrencinin hem öğrenim hem staj faaliyetine aynı zamanda başvurması durumunda daha önce faydalandığı hareketlilik türünden </w:t>
      </w:r>
      <w:r w:rsidRPr="00993CE4">
        <w:rPr>
          <w:b/>
          <w:bCs/>
          <w:szCs w:val="24"/>
        </w:rPr>
        <w:t>-20</w:t>
      </w:r>
      <w:r>
        <w:rPr>
          <w:szCs w:val="24"/>
        </w:rPr>
        <w:t xml:space="preserve"> puan başvurduğu ikinci hareketlilik türünden </w:t>
      </w:r>
      <w:r w:rsidRPr="00993CE4">
        <w:rPr>
          <w:szCs w:val="24"/>
        </w:rPr>
        <w:t xml:space="preserve">ise </w:t>
      </w:r>
      <w:r w:rsidRPr="00993CE4">
        <w:rPr>
          <w:b/>
          <w:bCs/>
          <w:szCs w:val="24"/>
        </w:rPr>
        <w:t>-10</w:t>
      </w:r>
      <w:r>
        <w:rPr>
          <w:szCs w:val="24"/>
        </w:rPr>
        <w:t xml:space="preserve"> puan eksiltme uygulanır.</w:t>
      </w:r>
    </w:p>
    <w:p w14:paraId="4244B80D" w14:textId="0AF8EF73" w:rsidR="00820040" w:rsidRPr="00082748" w:rsidRDefault="00B82CBB">
      <w:pPr>
        <w:numPr>
          <w:ilvl w:val="0"/>
          <w:numId w:val="6"/>
        </w:numPr>
        <w:spacing w:after="44"/>
        <w:ind w:right="0" w:hanging="360"/>
        <w:rPr>
          <w:szCs w:val="24"/>
        </w:rPr>
      </w:pPr>
      <w:r w:rsidRPr="00082748">
        <w:rPr>
          <w:szCs w:val="24"/>
        </w:rPr>
        <w:t>Hareketliliğe seçilen öğrenciler için: Yükseköğretim kurumu tarafından hareketlilikle ilgili olarak düzenlenen toplantılara/eğitimlere mazeretsiz katılmama (</w:t>
      </w:r>
      <w:proofErr w:type="spellStart"/>
      <w:r w:rsidRPr="00082748">
        <w:rPr>
          <w:szCs w:val="24"/>
        </w:rPr>
        <w:t>Erasmus’a</w:t>
      </w:r>
      <w:proofErr w:type="spellEnd"/>
      <w:r w:rsidRPr="00082748">
        <w:rPr>
          <w:szCs w:val="24"/>
        </w:rPr>
        <w:t xml:space="preserve"> tekrar başvurulması </w:t>
      </w:r>
      <w:r w:rsidR="003205A2" w:rsidRPr="00082748">
        <w:rPr>
          <w:szCs w:val="24"/>
        </w:rPr>
        <w:t>halinde) -</w:t>
      </w:r>
      <w:r w:rsidRPr="00082748">
        <w:rPr>
          <w:b/>
          <w:szCs w:val="24"/>
        </w:rPr>
        <w:t xml:space="preserve">5 </w:t>
      </w:r>
      <w:r w:rsidRPr="00082748">
        <w:rPr>
          <w:szCs w:val="24"/>
        </w:rPr>
        <w:t xml:space="preserve">puan  </w:t>
      </w:r>
    </w:p>
    <w:p w14:paraId="61559773" w14:textId="77777777" w:rsidR="00820040" w:rsidRPr="00082748" w:rsidRDefault="00B82CBB">
      <w:pPr>
        <w:numPr>
          <w:ilvl w:val="0"/>
          <w:numId w:val="6"/>
        </w:numPr>
        <w:spacing w:after="28"/>
        <w:ind w:right="0" w:hanging="360"/>
        <w:rPr>
          <w:szCs w:val="24"/>
        </w:rPr>
      </w:pPr>
      <w:r w:rsidRPr="00082748">
        <w:rPr>
          <w:szCs w:val="24"/>
        </w:rPr>
        <w:t xml:space="preserve">Dil sınavına gireceğini beyan edip mazeretsiz girmeme (öğrencinin </w:t>
      </w:r>
      <w:proofErr w:type="spellStart"/>
      <w:r w:rsidRPr="00082748">
        <w:rPr>
          <w:szCs w:val="24"/>
        </w:rPr>
        <w:t>Erasmus’a</w:t>
      </w:r>
      <w:proofErr w:type="spellEnd"/>
      <w:r w:rsidRPr="00082748">
        <w:rPr>
          <w:szCs w:val="24"/>
        </w:rPr>
        <w:t xml:space="preserve"> tekrar başvurması halinde uygulanır) </w:t>
      </w:r>
      <w:r w:rsidRPr="00082748">
        <w:rPr>
          <w:b/>
          <w:szCs w:val="24"/>
        </w:rPr>
        <w:t>-5</w:t>
      </w:r>
      <w:r w:rsidRPr="00082748">
        <w:rPr>
          <w:szCs w:val="24"/>
        </w:rPr>
        <w:t xml:space="preserve"> puan  </w:t>
      </w:r>
    </w:p>
    <w:p w14:paraId="2BA0079F" w14:textId="10BD851F" w:rsidR="00820040" w:rsidRDefault="00B82CBB">
      <w:pPr>
        <w:spacing w:after="93"/>
        <w:ind w:left="733" w:right="0"/>
        <w:rPr>
          <w:szCs w:val="24"/>
        </w:rPr>
      </w:pPr>
      <w:r w:rsidRPr="00082748">
        <w:rPr>
          <w:szCs w:val="24"/>
        </w:rPr>
        <w:t xml:space="preserve">* 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r w:rsidR="00347DFA" w:rsidRPr="00082748">
        <w:rPr>
          <w:szCs w:val="24"/>
        </w:rPr>
        <w:t>öldürülenlerin</w:t>
      </w:r>
      <w:r w:rsidRPr="00082748">
        <w:rPr>
          <w:szCs w:val="24"/>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w:t>
      </w:r>
      <w:proofErr w:type="spellStart"/>
      <w:r w:rsidRPr="00082748">
        <w:rPr>
          <w:szCs w:val="24"/>
        </w:rPr>
        <w:t>önceliklendirilir</w:t>
      </w:r>
      <w:proofErr w:type="spellEnd"/>
      <w:r w:rsidRPr="00082748">
        <w:rPr>
          <w:szCs w:val="24"/>
        </w:rPr>
        <w:t xml:space="preserve">.   </w:t>
      </w:r>
    </w:p>
    <w:p w14:paraId="3551275E" w14:textId="649398B4" w:rsidR="00B6277B" w:rsidRPr="00082748" w:rsidRDefault="00B6277B" w:rsidP="00B6277B">
      <w:pPr>
        <w:spacing w:after="28"/>
        <w:ind w:left="733" w:right="0" w:firstLine="0"/>
        <w:rPr>
          <w:szCs w:val="24"/>
        </w:rPr>
      </w:pPr>
      <w:r>
        <w:rPr>
          <w:szCs w:val="24"/>
        </w:rPr>
        <w:t xml:space="preserve">** </w:t>
      </w:r>
      <w:r w:rsidRPr="008F2F72">
        <w:rPr>
          <w:b/>
          <w:szCs w:val="24"/>
        </w:rPr>
        <w:t>Deprem bölgesi:</w:t>
      </w:r>
      <w:r>
        <w:rPr>
          <w:szCs w:val="24"/>
        </w:rPr>
        <w:t xml:space="preserve"> Adana, Adıyaman, Diyarbakır, Gaziantep, Hatay, Kahramanmaraş, </w:t>
      </w:r>
      <w:proofErr w:type="gramStart"/>
      <w:r>
        <w:rPr>
          <w:szCs w:val="24"/>
        </w:rPr>
        <w:t xml:space="preserve">Kilis,   </w:t>
      </w:r>
      <w:proofErr w:type="gramEnd"/>
      <w:r>
        <w:rPr>
          <w:szCs w:val="24"/>
        </w:rPr>
        <w:t>Malatya, Osmaniye, Şanlıurfa ve Elazığ illeri ile Sivas’ın Gürün ilçesi.</w:t>
      </w:r>
      <w:r w:rsidRPr="00F756EC">
        <w:t xml:space="preserve"> </w:t>
      </w:r>
      <w:r>
        <w:t xml:space="preserve">Ayrıca </w:t>
      </w:r>
      <w:r w:rsidRPr="00F756EC">
        <w:rPr>
          <w:szCs w:val="24"/>
        </w:rPr>
        <w:t xml:space="preserve">Bingöl, Kayseri, Mardin, Tunceli, Niğde ve Batman illerimizde </w:t>
      </w:r>
      <w:r>
        <w:rPr>
          <w:szCs w:val="24"/>
        </w:rPr>
        <w:t xml:space="preserve">ikamet edip depremden etkilenen öğrencilerimize bu durumunu başvuru esnasında belgelendirmeleri halinde +10 puan ile </w:t>
      </w:r>
      <w:r w:rsidR="0000041E">
        <w:rPr>
          <w:szCs w:val="24"/>
        </w:rPr>
        <w:t xml:space="preserve">bir defaya mahsus </w:t>
      </w:r>
      <w:r>
        <w:rPr>
          <w:szCs w:val="24"/>
        </w:rPr>
        <w:t>öncelik sağlanacaktır.</w:t>
      </w:r>
    </w:p>
    <w:p w14:paraId="38AE801C" w14:textId="34D7C3A0" w:rsidR="00EC763A" w:rsidRDefault="00B6277B" w:rsidP="006237E7">
      <w:pPr>
        <w:spacing w:after="125"/>
        <w:ind w:left="634" w:right="0"/>
        <w:rPr>
          <w:szCs w:val="24"/>
        </w:rPr>
      </w:pPr>
      <w:r>
        <w:rPr>
          <w:szCs w:val="24"/>
        </w:rPr>
        <w:t>***</w:t>
      </w:r>
      <w:proofErr w:type="spellStart"/>
      <w:r w:rsidR="00B82CBB" w:rsidRPr="00082748">
        <w:rPr>
          <w:szCs w:val="24"/>
        </w:rPr>
        <w:t>Önceliklendirme</w:t>
      </w:r>
      <w:proofErr w:type="spellEnd"/>
      <w:r w:rsidR="00B82CBB" w:rsidRPr="00082748">
        <w:rPr>
          <w:szCs w:val="24"/>
        </w:rPr>
        <w:t xml:space="preserve"> için öğrencinin Aile ve Sosyal Politikalar Bakanlığı’ndan hakkında 2828 </w:t>
      </w:r>
      <w:r w:rsidR="00B82CBB" w:rsidRPr="008F6A9F">
        <w:rPr>
          <w:color w:val="000000" w:themeColor="text1"/>
          <w:szCs w:val="24"/>
        </w:rPr>
        <w:t xml:space="preserve">sayılı Kanun uyarınca koruma, bakım veya </w:t>
      </w:r>
      <w:r w:rsidR="008F6A9F" w:rsidRPr="008F6A9F">
        <w:rPr>
          <w:color w:val="000000" w:themeColor="text1"/>
          <w:szCs w:val="24"/>
        </w:rPr>
        <w:t>barınma kararı olduğuna dair yazıyı ibraz etmesi gerekir.</w:t>
      </w:r>
      <w:r w:rsidR="00B82CBB" w:rsidRPr="00082748">
        <w:rPr>
          <w:b/>
          <w:szCs w:val="24"/>
        </w:rPr>
        <w:t xml:space="preserve"> </w:t>
      </w:r>
    </w:p>
    <w:p w14:paraId="53068CEF" w14:textId="61349113" w:rsidR="004E4B3A" w:rsidRDefault="00365261" w:rsidP="008F2F72">
      <w:pPr>
        <w:pStyle w:val="Balk1"/>
        <w:spacing w:after="96"/>
        <w:ind w:left="720" w:right="625"/>
        <w:rPr>
          <w:szCs w:val="24"/>
        </w:rPr>
      </w:pPr>
      <w:r>
        <w:rPr>
          <w:szCs w:val="24"/>
        </w:rPr>
        <w:t>SONUÇLAR</w:t>
      </w:r>
    </w:p>
    <w:p w14:paraId="3D5997F9" w14:textId="77777777" w:rsidR="008F2F72" w:rsidRPr="008F2F72" w:rsidRDefault="008F2F72" w:rsidP="008F2F72"/>
    <w:p w14:paraId="3AF1A52E" w14:textId="0B06C627" w:rsidR="003205A2" w:rsidRDefault="004E4B3A" w:rsidP="003205A2">
      <w:pPr>
        <w:spacing w:after="156"/>
        <w:ind w:left="639" w:right="0" w:firstLine="0"/>
        <w:rPr>
          <w:b/>
          <w:szCs w:val="24"/>
        </w:rPr>
      </w:pPr>
      <w:r>
        <w:rPr>
          <w:szCs w:val="24"/>
        </w:rPr>
        <w:t>Programdan</w:t>
      </w:r>
      <w:r w:rsidR="00B82CBB" w:rsidRPr="00082748">
        <w:rPr>
          <w:szCs w:val="24"/>
        </w:rPr>
        <w:t xml:space="preserve"> </w:t>
      </w:r>
      <w:r w:rsidR="00B82CBB" w:rsidRPr="00082748">
        <w:rPr>
          <w:b/>
          <w:szCs w:val="24"/>
        </w:rPr>
        <w:t>asil olarak</w:t>
      </w:r>
      <w:r w:rsidR="00B82CBB" w:rsidRPr="00082748">
        <w:rPr>
          <w:szCs w:val="24"/>
        </w:rPr>
        <w:t xml:space="preserve"> yararla</w:t>
      </w:r>
      <w:r w:rsidR="00365261">
        <w:rPr>
          <w:szCs w:val="24"/>
        </w:rPr>
        <w:t>nmaya hak kazanan öğrencilerin listesi Erasmus Koordinatörlüğü internet sayfasında yukarıda yer alan takvime göre duyurulacaktır.</w:t>
      </w:r>
    </w:p>
    <w:p w14:paraId="1559913A" w14:textId="77777777" w:rsidR="003205A2" w:rsidRDefault="003205A2" w:rsidP="008F2F72">
      <w:pPr>
        <w:spacing w:after="8" w:line="249" w:lineRule="auto"/>
        <w:ind w:left="3550" w:right="0" w:firstLine="698"/>
        <w:jc w:val="left"/>
        <w:rPr>
          <w:b/>
          <w:szCs w:val="24"/>
        </w:rPr>
      </w:pPr>
    </w:p>
    <w:p w14:paraId="6506B286" w14:textId="1DEC8290" w:rsidR="00820040" w:rsidRPr="00082748" w:rsidRDefault="00B82CBB" w:rsidP="008F2F72">
      <w:pPr>
        <w:spacing w:after="8" w:line="249" w:lineRule="auto"/>
        <w:ind w:left="3550" w:right="0" w:firstLine="698"/>
        <w:jc w:val="left"/>
        <w:rPr>
          <w:szCs w:val="24"/>
        </w:rPr>
      </w:pPr>
      <w:r w:rsidRPr="00082748">
        <w:rPr>
          <w:b/>
          <w:szCs w:val="24"/>
        </w:rPr>
        <w:t xml:space="preserve">HİBE MİKTARLARI </w:t>
      </w:r>
    </w:p>
    <w:p w14:paraId="4CFBB896" w14:textId="77777777" w:rsidR="00820040" w:rsidRPr="00082748" w:rsidRDefault="00820040" w:rsidP="00417793">
      <w:pPr>
        <w:spacing w:after="0" w:line="259" w:lineRule="auto"/>
        <w:ind w:right="0"/>
        <w:jc w:val="left"/>
        <w:rPr>
          <w:szCs w:val="24"/>
        </w:rPr>
      </w:pPr>
    </w:p>
    <w:p w14:paraId="6FE540A2" w14:textId="77777777" w:rsidR="00820040" w:rsidRPr="00082748" w:rsidRDefault="00B82CBB">
      <w:pPr>
        <w:spacing w:after="180"/>
        <w:ind w:left="634" w:right="0"/>
        <w:rPr>
          <w:szCs w:val="24"/>
        </w:rPr>
      </w:pPr>
      <w:r w:rsidRPr="00082748">
        <w:rPr>
          <w:szCs w:val="24"/>
        </w:rPr>
        <w:t>Öğrencilerin Yurt Dışında geçirdikleri öğrenim süreleri için verilecek ayların toplamı hesaplanarak karşılıksız maddi destek verilecektir.  Ülkelere göre ödenebilecek aylık hibe miktarları aşağıda yer alan tabloda sunulmuştur.</w:t>
      </w:r>
      <w:r w:rsidRPr="00082748">
        <w:rPr>
          <w:b/>
          <w:szCs w:val="24"/>
        </w:rPr>
        <w:t xml:space="preserve"> </w:t>
      </w:r>
    </w:p>
    <w:p w14:paraId="48ED8781" w14:textId="77777777" w:rsidR="00397391" w:rsidRDefault="00397391">
      <w:pPr>
        <w:spacing w:after="127" w:line="259" w:lineRule="auto"/>
        <w:ind w:left="720" w:right="78"/>
        <w:jc w:val="center"/>
        <w:rPr>
          <w:b/>
          <w:szCs w:val="24"/>
        </w:rPr>
      </w:pPr>
    </w:p>
    <w:p w14:paraId="5B74350E" w14:textId="77777777" w:rsidR="00397391" w:rsidRDefault="00397391">
      <w:pPr>
        <w:spacing w:after="127" w:line="259" w:lineRule="auto"/>
        <w:ind w:left="720" w:right="78"/>
        <w:jc w:val="center"/>
        <w:rPr>
          <w:b/>
          <w:szCs w:val="24"/>
        </w:rPr>
      </w:pPr>
    </w:p>
    <w:p w14:paraId="14244815" w14:textId="77777777" w:rsidR="00820040" w:rsidRPr="00082748" w:rsidRDefault="00B82CBB">
      <w:pPr>
        <w:spacing w:after="127" w:line="259" w:lineRule="auto"/>
        <w:ind w:left="720" w:right="78"/>
        <w:jc w:val="center"/>
        <w:rPr>
          <w:szCs w:val="24"/>
        </w:rPr>
      </w:pPr>
      <w:r w:rsidRPr="00082748">
        <w:rPr>
          <w:b/>
          <w:szCs w:val="24"/>
        </w:rPr>
        <w:lastRenderedPageBreak/>
        <w:t xml:space="preserve">Ülkelere Göre Ödenecek Aylık Hibe Miktarları: </w:t>
      </w:r>
    </w:p>
    <w:p w14:paraId="4EEE19FB" w14:textId="77777777" w:rsidR="00820040" w:rsidRPr="00082748" w:rsidRDefault="00B82CBB">
      <w:pPr>
        <w:spacing w:after="0" w:line="259" w:lineRule="auto"/>
        <w:ind w:left="639" w:right="0" w:firstLine="0"/>
        <w:jc w:val="left"/>
        <w:rPr>
          <w:szCs w:val="24"/>
        </w:rPr>
      </w:pPr>
      <w:r w:rsidRPr="00082748">
        <w:rPr>
          <w:szCs w:val="24"/>
        </w:rPr>
        <w:t xml:space="preserve">  </w:t>
      </w:r>
    </w:p>
    <w:tbl>
      <w:tblPr>
        <w:tblStyle w:val="TableGrid"/>
        <w:tblW w:w="8315" w:type="dxa"/>
        <w:tblInd w:w="800" w:type="dxa"/>
        <w:tblCellMar>
          <w:top w:w="107" w:type="dxa"/>
          <w:left w:w="110" w:type="dxa"/>
          <w:bottom w:w="63" w:type="dxa"/>
          <w:right w:w="151" w:type="dxa"/>
        </w:tblCellMar>
        <w:tblLook w:val="04A0" w:firstRow="1" w:lastRow="0" w:firstColumn="1" w:lastColumn="0" w:noHBand="0" w:noVBand="1"/>
      </w:tblPr>
      <w:tblGrid>
        <w:gridCol w:w="2168"/>
        <w:gridCol w:w="4578"/>
        <w:gridCol w:w="1569"/>
      </w:tblGrid>
      <w:tr w:rsidR="00820040" w:rsidRPr="00082748" w14:paraId="248C6140" w14:textId="77777777" w:rsidTr="00741942">
        <w:trPr>
          <w:trHeight w:val="363"/>
        </w:trPr>
        <w:tc>
          <w:tcPr>
            <w:tcW w:w="2168" w:type="dxa"/>
            <w:tcBorders>
              <w:top w:val="single" w:sz="4" w:space="0" w:color="000000"/>
              <w:left w:val="single" w:sz="4" w:space="0" w:color="000000"/>
              <w:bottom w:val="single" w:sz="4" w:space="0" w:color="000000"/>
              <w:right w:val="single" w:sz="4" w:space="0" w:color="000000"/>
            </w:tcBorders>
            <w:vAlign w:val="bottom"/>
          </w:tcPr>
          <w:p w14:paraId="1F678F8C" w14:textId="77777777" w:rsidR="00820040" w:rsidRPr="00741942" w:rsidRDefault="00B82CBB">
            <w:pPr>
              <w:spacing w:after="0" w:line="259" w:lineRule="auto"/>
              <w:ind w:left="0" w:right="0" w:firstLine="0"/>
              <w:jc w:val="left"/>
              <w:rPr>
                <w:sz w:val="22"/>
              </w:rPr>
            </w:pPr>
            <w:r w:rsidRPr="00741942">
              <w:rPr>
                <w:b/>
                <w:sz w:val="22"/>
              </w:rPr>
              <w:t xml:space="preserve">Ülke Grupları </w:t>
            </w:r>
            <w:r w:rsidRPr="00741942">
              <w:rPr>
                <w:sz w:val="22"/>
              </w:rPr>
              <w:t xml:space="preserve"> </w:t>
            </w:r>
          </w:p>
        </w:tc>
        <w:tc>
          <w:tcPr>
            <w:tcW w:w="4578" w:type="dxa"/>
            <w:tcBorders>
              <w:top w:val="single" w:sz="4" w:space="0" w:color="000000"/>
              <w:left w:val="single" w:sz="4" w:space="0" w:color="000000"/>
              <w:bottom w:val="single" w:sz="4" w:space="0" w:color="000000"/>
              <w:right w:val="single" w:sz="4" w:space="0" w:color="000000"/>
            </w:tcBorders>
            <w:vAlign w:val="bottom"/>
          </w:tcPr>
          <w:p w14:paraId="62FAADC5" w14:textId="77777777" w:rsidR="00820040" w:rsidRPr="00741942" w:rsidRDefault="00B82CBB">
            <w:pPr>
              <w:spacing w:after="0" w:line="259" w:lineRule="auto"/>
              <w:ind w:left="1" w:right="0" w:firstLine="0"/>
              <w:jc w:val="left"/>
              <w:rPr>
                <w:sz w:val="22"/>
              </w:rPr>
            </w:pPr>
            <w:r w:rsidRPr="00741942">
              <w:rPr>
                <w:b/>
                <w:sz w:val="22"/>
              </w:rPr>
              <w:t xml:space="preserve">Hareketlilikte Misafir Olunan Ülkeler </w:t>
            </w:r>
            <w:r w:rsidRPr="00741942">
              <w:rPr>
                <w:sz w:val="22"/>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45E95C72" w14:textId="77777777" w:rsidR="00820040" w:rsidRPr="00741942" w:rsidRDefault="00B82CBB" w:rsidP="00741942">
            <w:pPr>
              <w:spacing w:after="0" w:line="259" w:lineRule="auto"/>
              <w:ind w:left="0" w:right="0" w:firstLine="0"/>
              <w:jc w:val="center"/>
              <w:rPr>
                <w:sz w:val="22"/>
              </w:rPr>
            </w:pPr>
            <w:r w:rsidRPr="00741942">
              <w:rPr>
                <w:b/>
                <w:sz w:val="22"/>
              </w:rPr>
              <w:t xml:space="preserve">Aylık </w:t>
            </w:r>
            <w:r w:rsidR="00A86E69" w:rsidRPr="00741942">
              <w:rPr>
                <w:b/>
                <w:sz w:val="22"/>
              </w:rPr>
              <w:t xml:space="preserve">Hibe </w:t>
            </w:r>
            <w:r w:rsidRPr="00741942">
              <w:rPr>
                <w:b/>
                <w:sz w:val="22"/>
              </w:rPr>
              <w:t>(Avro)</w:t>
            </w:r>
          </w:p>
        </w:tc>
      </w:tr>
      <w:tr w:rsidR="00820040" w:rsidRPr="00082748" w14:paraId="4A40EC78" w14:textId="77777777" w:rsidTr="00741942">
        <w:trPr>
          <w:trHeight w:val="1315"/>
        </w:trPr>
        <w:tc>
          <w:tcPr>
            <w:tcW w:w="2168" w:type="dxa"/>
            <w:tcBorders>
              <w:top w:val="single" w:sz="4" w:space="0" w:color="000000"/>
              <w:left w:val="single" w:sz="4" w:space="0" w:color="000000"/>
              <w:bottom w:val="single" w:sz="4" w:space="0" w:color="000000"/>
              <w:right w:val="single" w:sz="4" w:space="0" w:color="000000"/>
            </w:tcBorders>
            <w:vAlign w:val="center"/>
          </w:tcPr>
          <w:p w14:paraId="387B93F1" w14:textId="77777777" w:rsidR="00820040" w:rsidRPr="00741942" w:rsidRDefault="00B82CBB">
            <w:pPr>
              <w:spacing w:after="84" w:line="259" w:lineRule="auto"/>
              <w:ind w:left="98" w:right="0" w:firstLine="0"/>
              <w:jc w:val="center"/>
              <w:rPr>
                <w:sz w:val="22"/>
              </w:rPr>
            </w:pPr>
            <w:r w:rsidRPr="00741942">
              <w:rPr>
                <w:sz w:val="22"/>
              </w:rPr>
              <w:t xml:space="preserve">1.  </w:t>
            </w:r>
            <w:r w:rsidR="007C0F8D" w:rsidRPr="00741942">
              <w:rPr>
                <w:sz w:val="22"/>
              </w:rPr>
              <w:t>ve 2</w:t>
            </w:r>
            <w:r w:rsidRPr="00741942">
              <w:rPr>
                <w:sz w:val="22"/>
              </w:rPr>
              <w:t xml:space="preserve">.  Grup </w:t>
            </w:r>
          </w:p>
          <w:p w14:paraId="77E74729" w14:textId="77777777" w:rsidR="00820040" w:rsidRPr="00741942" w:rsidRDefault="00B82CBB">
            <w:pPr>
              <w:spacing w:after="0" w:line="259" w:lineRule="auto"/>
              <w:ind w:left="96" w:right="0" w:firstLine="0"/>
              <w:jc w:val="center"/>
              <w:rPr>
                <w:sz w:val="22"/>
              </w:rPr>
            </w:pPr>
            <w:r w:rsidRPr="00741942">
              <w:rPr>
                <w:sz w:val="22"/>
              </w:rPr>
              <w:t xml:space="preserve">Program Ülkeleri </w:t>
            </w:r>
          </w:p>
        </w:tc>
        <w:tc>
          <w:tcPr>
            <w:tcW w:w="4578" w:type="dxa"/>
            <w:tcBorders>
              <w:top w:val="single" w:sz="4" w:space="0" w:color="000000"/>
              <w:left w:val="single" w:sz="4" w:space="0" w:color="000000"/>
              <w:bottom w:val="single" w:sz="4" w:space="0" w:color="000000"/>
              <w:right w:val="single" w:sz="4" w:space="0" w:color="000000"/>
            </w:tcBorders>
            <w:vAlign w:val="center"/>
          </w:tcPr>
          <w:p w14:paraId="7EA1DC16" w14:textId="77777777" w:rsidR="00820040" w:rsidRPr="00741942" w:rsidRDefault="00B82CBB">
            <w:pPr>
              <w:spacing w:after="22" w:line="259" w:lineRule="auto"/>
              <w:ind w:left="97" w:right="0" w:firstLine="0"/>
              <w:jc w:val="center"/>
              <w:rPr>
                <w:sz w:val="22"/>
              </w:rPr>
            </w:pPr>
            <w:r w:rsidRPr="00741942">
              <w:rPr>
                <w:sz w:val="22"/>
              </w:rPr>
              <w:t xml:space="preserve">Danimarka, Finlandiya, </w:t>
            </w:r>
          </w:p>
          <w:p w14:paraId="22854349" w14:textId="77777777" w:rsidR="00820040" w:rsidRPr="00741942" w:rsidRDefault="00B82CBB">
            <w:pPr>
              <w:spacing w:after="22" w:line="259" w:lineRule="auto"/>
              <w:ind w:left="99" w:right="0" w:firstLine="0"/>
              <w:jc w:val="center"/>
              <w:rPr>
                <w:sz w:val="22"/>
              </w:rPr>
            </w:pPr>
            <w:r w:rsidRPr="00741942">
              <w:rPr>
                <w:sz w:val="22"/>
              </w:rPr>
              <w:t xml:space="preserve">İrlanda, İsveç, İzlanda, Lihtenştayn, </w:t>
            </w:r>
          </w:p>
          <w:p w14:paraId="6D7314C5" w14:textId="77777777" w:rsidR="00820040" w:rsidRPr="00741942" w:rsidRDefault="00B82CBB">
            <w:pPr>
              <w:spacing w:after="23" w:line="259" w:lineRule="auto"/>
              <w:ind w:left="97" w:right="0" w:firstLine="0"/>
              <w:jc w:val="center"/>
              <w:rPr>
                <w:sz w:val="22"/>
              </w:rPr>
            </w:pPr>
            <w:r w:rsidRPr="00741942">
              <w:rPr>
                <w:sz w:val="22"/>
              </w:rPr>
              <w:t xml:space="preserve">Lüksemburg, Norveç, Almanya, Avusturya,  </w:t>
            </w:r>
          </w:p>
          <w:p w14:paraId="72F0ADD1" w14:textId="77777777" w:rsidR="00820040" w:rsidRPr="00741942" w:rsidRDefault="00B82CBB">
            <w:pPr>
              <w:spacing w:after="22" w:line="259" w:lineRule="auto"/>
              <w:ind w:left="97" w:right="0" w:firstLine="0"/>
              <w:jc w:val="center"/>
              <w:rPr>
                <w:sz w:val="22"/>
              </w:rPr>
            </w:pPr>
            <w:r w:rsidRPr="00741942">
              <w:rPr>
                <w:sz w:val="22"/>
              </w:rPr>
              <w:t xml:space="preserve">Belçika, Fransa, Güney Kıbrıs, Hollanda,  </w:t>
            </w:r>
          </w:p>
          <w:p w14:paraId="16492CA1" w14:textId="77777777" w:rsidR="00820040" w:rsidRPr="00741942" w:rsidRDefault="00B82CBB">
            <w:pPr>
              <w:spacing w:after="0" w:line="259" w:lineRule="auto"/>
              <w:ind w:left="96" w:right="0" w:firstLine="0"/>
              <w:jc w:val="center"/>
              <w:rPr>
                <w:sz w:val="22"/>
              </w:rPr>
            </w:pPr>
            <w:r w:rsidRPr="00741942">
              <w:rPr>
                <w:sz w:val="22"/>
              </w:rPr>
              <w:t xml:space="preserve">İspanya, İtalya, Malta, Portekiz, Yunanistan </w:t>
            </w:r>
          </w:p>
        </w:tc>
        <w:tc>
          <w:tcPr>
            <w:tcW w:w="1569" w:type="dxa"/>
            <w:tcBorders>
              <w:top w:val="single" w:sz="4" w:space="0" w:color="000000"/>
              <w:left w:val="single" w:sz="4" w:space="0" w:color="000000"/>
              <w:bottom w:val="single" w:sz="4" w:space="0" w:color="000000"/>
              <w:right w:val="single" w:sz="4" w:space="0" w:color="000000"/>
            </w:tcBorders>
            <w:vAlign w:val="center"/>
          </w:tcPr>
          <w:p w14:paraId="1041E027" w14:textId="77777777" w:rsidR="00820040" w:rsidRPr="00741942" w:rsidRDefault="004E4B3A">
            <w:pPr>
              <w:spacing w:after="0" w:line="259" w:lineRule="auto"/>
              <w:ind w:left="41" w:right="0" w:firstLine="0"/>
              <w:jc w:val="center"/>
              <w:rPr>
                <w:sz w:val="22"/>
              </w:rPr>
            </w:pPr>
            <w:r w:rsidRPr="00741942">
              <w:rPr>
                <w:sz w:val="22"/>
              </w:rPr>
              <w:t>600</w:t>
            </w:r>
            <w:r w:rsidR="00B82CBB" w:rsidRPr="00741942">
              <w:rPr>
                <w:sz w:val="22"/>
              </w:rPr>
              <w:t xml:space="preserve"> </w:t>
            </w:r>
          </w:p>
        </w:tc>
      </w:tr>
      <w:tr w:rsidR="00820040" w:rsidRPr="00082748" w14:paraId="7327DB18" w14:textId="77777777" w:rsidTr="00741942">
        <w:trPr>
          <w:trHeight w:val="1312"/>
        </w:trPr>
        <w:tc>
          <w:tcPr>
            <w:tcW w:w="2168" w:type="dxa"/>
            <w:tcBorders>
              <w:top w:val="single" w:sz="4" w:space="0" w:color="000000"/>
              <w:left w:val="single" w:sz="4" w:space="0" w:color="000000"/>
              <w:bottom w:val="single" w:sz="4" w:space="0" w:color="000000"/>
              <w:right w:val="single" w:sz="4" w:space="0" w:color="000000"/>
            </w:tcBorders>
            <w:vAlign w:val="center"/>
          </w:tcPr>
          <w:p w14:paraId="37BC8931" w14:textId="77777777" w:rsidR="00820040" w:rsidRPr="00741942" w:rsidRDefault="00B82CBB">
            <w:pPr>
              <w:spacing w:after="75" w:line="259" w:lineRule="auto"/>
              <w:ind w:left="95" w:right="0" w:firstLine="0"/>
              <w:jc w:val="center"/>
              <w:rPr>
                <w:sz w:val="22"/>
              </w:rPr>
            </w:pPr>
            <w:r w:rsidRPr="00741942">
              <w:rPr>
                <w:sz w:val="22"/>
              </w:rPr>
              <w:t xml:space="preserve">3. Grup Program </w:t>
            </w:r>
          </w:p>
          <w:p w14:paraId="56E7EF39" w14:textId="77777777" w:rsidR="00820040" w:rsidRPr="00741942" w:rsidRDefault="00B82CBB">
            <w:pPr>
              <w:spacing w:after="0" w:line="259" w:lineRule="auto"/>
              <w:ind w:left="98" w:right="0" w:firstLine="0"/>
              <w:jc w:val="center"/>
              <w:rPr>
                <w:sz w:val="22"/>
              </w:rPr>
            </w:pPr>
            <w:r w:rsidRPr="00741942">
              <w:rPr>
                <w:sz w:val="22"/>
              </w:rPr>
              <w:t xml:space="preserve">Ülkeleri </w:t>
            </w:r>
          </w:p>
        </w:tc>
        <w:tc>
          <w:tcPr>
            <w:tcW w:w="4578" w:type="dxa"/>
            <w:tcBorders>
              <w:top w:val="single" w:sz="4" w:space="0" w:color="000000"/>
              <w:left w:val="single" w:sz="4" w:space="0" w:color="000000"/>
              <w:bottom w:val="single" w:sz="4" w:space="0" w:color="000000"/>
              <w:right w:val="single" w:sz="4" w:space="0" w:color="000000"/>
            </w:tcBorders>
            <w:vAlign w:val="center"/>
          </w:tcPr>
          <w:p w14:paraId="1AD1300E" w14:textId="77777777" w:rsidR="00820040" w:rsidRPr="00741942" w:rsidRDefault="00B82CBB">
            <w:pPr>
              <w:spacing w:after="0" w:line="280" w:lineRule="auto"/>
              <w:ind w:left="233" w:right="0" w:firstLine="175"/>
              <w:rPr>
                <w:sz w:val="22"/>
              </w:rPr>
            </w:pPr>
            <w:r w:rsidRPr="00741942">
              <w:rPr>
                <w:sz w:val="22"/>
              </w:rPr>
              <w:t xml:space="preserve">Bulgaristan, Çek Cumhuriyeti, Estonya, Hırvatistan, Letonya, Litvanya, Macaristan, </w:t>
            </w:r>
          </w:p>
          <w:p w14:paraId="740E28BA" w14:textId="5533D4BE" w:rsidR="00820040" w:rsidRPr="00741942" w:rsidRDefault="008F6A9F" w:rsidP="003205A2">
            <w:pPr>
              <w:spacing w:after="22" w:line="259" w:lineRule="auto"/>
              <w:ind w:left="99" w:right="0" w:firstLine="0"/>
              <w:jc w:val="center"/>
              <w:rPr>
                <w:sz w:val="22"/>
              </w:rPr>
            </w:pPr>
            <w:r w:rsidRPr="00741942">
              <w:rPr>
                <w:sz w:val="22"/>
              </w:rPr>
              <w:t xml:space="preserve">Kuzey Makedonya, </w:t>
            </w:r>
            <w:r w:rsidR="00B82CBB" w:rsidRPr="00741942">
              <w:rPr>
                <w:sz w:val="22"/>
              </w:rPr>
              <w:t xml:space="preserve">Polonya, Romanya, </w:t>
            </w:r>
            <w:r w:rsidR="006237E7" w:rsidRPr="00741942">
              <w:rPr>
                <w:sz w:val="22"/>
              </w:rPr>
              <w:t>Slovakya, Slovenya</w:t>
            </w:r>
          </w:p>
        </w:tc>
        <w:tc>
          <w:tcPr>
            <w:tcW w:w="1569" w:type="dxa"/>
            <w:tcBorders>
              <w:top w:val="single" w:sz="4" w:space="0" w:color="000000"/>
              <w:left w:val="single" w:sz="4" w:space="0" w:color="000000"/>
              <w:bottom w:val="single" w:sz="4" w:space="0" w:color="000000"/>
              <w:right w:val="single" w:sz="4" w:space="0" w:color="000000"/>
            </w:tcBorders>
            <w:vAlign w:val="center"/>
          </w:tcPr>
          <w:p w14:paraId="5E3D5D0E" w14:textId="77777777" w:rsidR="00820040" w:rsidRPr="00741942" w:rsidRDefault="004E4B3A">
            <w:pPr>
              <w:spacing w:after="0" w:line="259" w:lineRule="auto"/>
              <w:ind w:left="41" w:right="0" w:firstLine="0"/>
              <w:jc w:val="center"/>
              <w:rPr>
                <w:sz w:val="22"/>
              </w:rPr>
            </w:pPr>
            <w:r w:rsidRPr="00741942">
              <w:rPr>
                <w:sz w:val="22"/>
              </w:rPr>
              <w:t>450</w:t>
            </w:r>
          </w:p>
        </w:tc>
      </w:tr>
    </w:tbl>
    <w:p w14:paraId="5B0D0EF8" w14:textId="77777777" w:rsidR="00820040" w:rsidRPr="00082748" w:rsidRDefault="00B82CBB" w:rsidP="00741942">
      <w:pPr>
        <w:spacing w:after="14" w:line="259" w:lineRule="auto"/>
        <w:ind w:left="639" w:right="0" w:firstLine="0"/>
        <w:jc w:val="left"/>
        <w:rPr>
          <w:szCs w:val="24"/>
        </w:rPr>
      </w:pPr>
      <w:r w:rsidRPr="00082748">
        <w:rPr>
          <w:szCs w:val="24"/>
        </w:rPr>
        <w:t xml:space="preserve">   </w:t>
      </w:r>
    </w:p>
    <w:p w14:paraId="1F0425A0" w14:textId="517A6AB7" w:rsidR="00820040" w:rsidRPr="00082748" w:rsidRDefault="00B82CBB">
      <w:pPr>
        <w:ind w:left="634" w:right="0"/>
        <w:rPr>
          <w:szCs w:val="24"/>
        </w:rPr>
      </w:pPr>
      <w:r w:rsidRPr="00082748">
        <w:rPr>
          <w:szCs w:val="24"/>
        </w:rPr>
        <w:t>Erasmus hareketliliğine hibeli olarak seçilen her öğrenciye karşı kuruma gitmeden önce ilk ödeme olarak, öngörülen faaliyet süresine göre hesap edilen toplam hibenin %</w:t>
      </w:r>
      <w:r w:rsidR="00F74EF6">
        <w:rPr>
          <w:szCs w:val="24"/>
        </w:rPr>
        <w:t>7</w:t>
      </w:r>
      <w:r w:rsidRPr="00082748">
        <w:rPr>
          <w:szCs w:val="24"/>
        </w:rPr>
        <w:t>0’i ödenir. %</w:t>
      </w:r>
      <w:r w:rsidR="006237E7">
        <w:rPr>
          <w:szCs w:val="24"/>
        </w:rPr>
        <w:t>30’luk</w:t>
      </w:r>
      <w:r w:rsidRPr="00082748">
        <w:rPr>
          <w:szCs w:val="24"/>
        </w:rPr>
        <w:t xml:space="preserve"> ödeme ise öğrenim dönemi sonunda öğrenciye </w:t>
      </w:r>
      <w:r w:rsidR="00B67B86" w:rsidRPr="00082748">
        <w:rPr>
          <w:szCs w:val="24"/>
        </w:rPr>
        <w:t>verilen ‘</w:t>
      </w:r>
      <w:r w:rsidRPr="00082748">
        <w:rPr>
          <w:szCs w:val="24"/>
        </w:rPr>
        <w:t xml:space="preserve">katılım </w:t>
      </w:r>
      <w:proofErr w:type="spellStart"/>
      <w:r w:rsidR="006237E7">
        <w:rPr>
          <w:szCs w:val="24"/>
        </w:rPr>
        <w:t>b</w:t>
      </w:r>
      <w:r w:rsidR="006237E7" w:rsidRPr="00082748">
        <w:rPr>
          <w:szCs w:val="24"/>
        </w:rPr>
        <w:t>elgesi’nde</w:t>
      </w:r>
      <w:proofErr w:type="spellEnd"/>
      <w:r w:rsidRPr="00082748">
        <w:rPr>
          <w:szCs w:val="24"/>
        </w:rPr>
        <w:t xml:space="preserve"> ve pasaport giriş/çıkış tarihlerinde yer alan giriş çıkış tarihleri ve öğrencinin başarı ve sorumluluklarını yerine getirme düzeyi dikkate alınarak yapılır. Sorumluluklarını yerine getirmeyen ve/veya başarısız öğrencilerin hibelerinde kesinti yapılması yoluna gidilir. </w:t>
      </w:r>
    </w:p>
    <w:p w14:paraId="7D242351" w14:textId="77777777" w:rsidR="00820040" w:rsidRPr="00082748" w:rsidRDefault="00B82CBB">
      <w:pPr>
        <w:spacing w:after="0" w:line="259" w:lineRule="auto"/>
        <w:ind w:left="639" w:right="0" w:firstLine="0"/>
        <w:jc w:val="left"/>
        <w:rPr>
          <w:szCs w:val="24"/>
        </w:rPr>
      </w:pPr>
      <w:r w:rsidRPr="00082748">
        <w:rPr>
          <w:szCs w:val="24"/>
        </w:rPr>
        <w:t xml:space="preserve"> </w:t>
      </w:r>
    </w:p>
    <w:p w14:paraId="6E6BE378" w14:textId="77777777" w:rsidR="00820040" w:rsidRPr="00082748" w:rsidRDefault="00B82CBB" w:rsidP="00353603">
      <w:pPr>
        <w:spacing w:after="93"/>
        <w:ind w:left="634" w:right="0"/>
        <w:rPr>
          <w:szCs w:val="24"/>
        </w:rPr>
      </w:pPr>
      <w:r w:rsidRPr="00082748">
        <w:rPr>
          <w:b/>
          <w:szCs w:val="24"/>
          <w:u w:val="single" w:color="000000"/>
        </w:rPr>
        <w:t xml:space="preserve">Faaliyetten </w:t>
      </w:r>
      <w:proofErr w:type="spellStart"/>
      <w:r w:rsidRPr="00082748">
        <w:rPr>
          <w:b/>
          <w:szCs w:val="24"/>
          <w:u w:val="single" w:color="000000"/>
        </w:rPr>
        <w:t>Hibesiz</w:t>
      </w:r>
      <w:proofErr w:type="spellEnd"/>
      <w:r w:rsidRPr="00082748">
        <w:rPr>
          <w:b/>
          <w:szCs w:val="24"/>
          <w:u w:val="single" w:color="000000"/>
        </w:rPr>
        <w:t xml:space="preserve"> Yararlanma Hususu: </w:t>
      </w:r>
      <w:r w:rsidRPr="00082748">
        <w:rPr>
          <w:szCs w:val="24"/>
        </w:rPr>
        <w:t xml:space="preserve">Katılımcı istediği takdirde hibe almaksızın faaliyete başvurabilir. </w:t>
      </w:r>
      <w:proofErr w:type="spellStart"/>
      <w:r w:rsidRPr="00082748">
        <w:rPr>
          <w:szCs w:val="24"/>
        </w:rPr>
        <w:t>Hibesiz</w:t>
      </w:r>
      <w:proofErr w:type="spellEnd"/>
      <w:r w:rsidRPr="00082748">
        <w:rPr>
          <w:szCs w:val="24"/>
        </w:rPr>
        <w:t xml:space="preserve"> faaliyetin farkı, katılımcının bütçe hesaplamalarına dahil edilmemesi ve kendisine ödeme yapılmamasıdır. Hibe alınmaması katılımcının seçim sürecine dahil edilmemesine gerekçe değildir. Dileyen katılımcı dilekçe vererek faaliyetten </w:t>
      </w:r>
      <w:proofErr w:type="spellStart"/>
      <w:r w:rsidRPr="00082748">
        <w:rPr>
          <w:szCs w:val="24"/>
        </w:rPr>
        <w:t>hibesiz</w:t>
      </w:r>
      <w:proofErr w:type="spellEnd"/>
      <w:r w:rsidRPr="00082748">
        <w:rPr>
          <w:szCs w:val="24"/>
        </w:rPr>
        <w:t xml:space="preserve"> olarak </w:t>
      </w:r>
      <w:r w:rsidR="00365261">
        <w:rPr>
          <w:szCs w:val="24"/>
        </w:rPr>
        <w:t>yararlanmak için Koordinatörlüğümüze başvurabilir.</w:t>
      </w:r>
    </w:p>
    <w:p w14:paraId="3C0254FA" w14:textId="77777777" w:rsidR="00425746" w:rsidRPr="00082748" w:rsidRDefault="00425746">
      <w:pPr>
        <w:pStyle w:val="Balk1"/>
        <w:ind w:left="720" w:right="75"/>
        <w:rPr>
          <w:szCs w:val="24"/>
        </w:rPr>
      </w:pPr>
    </w:p>
    <w:p w14:paraId="4082C154" w14:textId="77777777" w:rsidR="00B6277B" w:rsidRPr="00DD5EF7" w:rsidRDefault="00B6277B" w:rsidP="00B6277B">
      <w:pPr>
        <w:ind w:left="1009" w:right="0"/>
        <w:jc w:val="center"/>
        <w:rPr>
          <w:b/>
          <w:szCs w:val="24"/>
        </w:rPr>
      </w:pPr>
      <w:r w:rsidRPr="00DD5EF7">
        <w:rPr>
          <w:b/>
          <w:szCs w:val="24"/>
        </w:rPr>
        <w:t>İÇERME DESTEĞİ</w:t>
      </w:r>
    </w:p>
    <w:p w14:paraId="733F8A6E" w14:textId="77777777" w:rsidR="00B6277B" w:rsidRPr="00DD5EF7" w:rsidRDefault="00B6277B" w:rsidP="00B6277B">
      <w:pPr>
        <w:ind w:left="1009" w:right="0"/>
        <w:jc w:val="center"/>
        <w:rPr>
          <w:b/>
          <w:szCs w:val="24"/>
        </w:rPr>
      </w:pPr>
    </w:p>
    <w:p w14:paraId="67AE92C6" w14:textId="77777777" w:rsidR="00B6277B" w:rsidRDefault="00B6277B" w:rsidP="00B6277B">
      <w:pPr>
        <w:spacing w:after="0" w:line="266" w:lineRule="auto"/>
        <w:ind w:left="567" w:right="0" w:firstLine="0"/>
        <w:rPr>
          <w:szCs w:val="24"/>
        </w:rPr>
      </w:pPr>
      <w:r w:rsidRPr="00DD5EF7">
        <w:rPr>
          <w:szCs w:val="24"/>
        </w:rPr>
        <w:t xml:space="preserve">İçerme desteği katılımcının fiziksel durumu, zihinsel durumu veya sağlık durumu, projeye/hareketlilik faaliyetine katılmasına izin vermeyen potansiyel katılımcıya sağlanan destektir. İçerme desteğine gereksinim duyan öğrenciye ilave hibe verilebilmesi için yararlanıcı yükseköğretim kurumu tarafından Ulusal Ajanstan ilave hibe talebinde bulunulması gerekmektedir. </w:t>
      </w:r>
    </w:p>
    <w:p w14:paraId="2F4196AA" w14:textId="77777777" w:rsidR="00B6277B" w:rsidRPr="00DD5EF7" w:rsidRDefault="00B6277B" w:rsidP="00B6277B">
      <w:pPr>
        <w:spacing w:after="0" w:line="266" w:lineRule="auto"/>
        <w:ind w:left="567" w:right="0" w:firstLine="0"/>
        <w:rPr>
          <w:szCs w:val="24"/>
        </w:rPr>
      </w:pPr>
    </w:p>
    <w:p w14:paraId="023DBE58" w14:textId="77777777" w:rsidR="00B6277B" w:rsidRPr="00DD5EF7" w:rsidRDefault="00B6277B" w:rsidP="00B6277B">
      <w:pPr>
        <w:spacing w:after="0" w:line="266" w:lineRule="auto"/>
        <w:ind w:left="567" w:right="0"/>
        <w:rPr>
          <w:szCs w:val="24"/>
        </w:rPr>
      </w:pPr>
      <w:r w:rsidRPr="00DD5EF7">
        <w:rPr>
          <w:szCs w:val="24"/>
        </w:rPr>
        <w:t xml:space="preserve">İçerme desteği sahibi katılımcı belirlendikten sonra, katılımcının alacağı içerme desteğini hesaplamak için yaklaşık ek masrafları belirlenir ve Ulusal Ajanstan ilave hibe talep edilir. İçerme desteği talebi sözleşme dönemi içerisinde yapılmalıdır ancak istisnai durumlarda ise sözleşme bitiş tarihinden 60 gün öncesine kadar yapılabilir. Katılımcı faaliyeti sona erdikten sonra hibe artış </w:t>
      </w:r>
      <w:r w:rsidRPr="00DD5EF7">
        <w:rPr>
          <w:b/>
          <w:szCs w:val="24"/>
        </w:rPr>
        <w:t>talebinde bulunamaz.</w:t>
      </w:r>
      <w:r w:rsidRPr="00DD5EF7">
        <w:rPr>
          <w:szCs w:val="24"/>
        </w:rPr>
        <w:t xml:space="preserve"> </w:t>
      </w:r>
    </w:p>
    <w:p w14:paraId="15BBED7E" w14:textId="77777777" w:rsidR="00B6277B" w:rsidRPr="00DD5EF7" w:rsidRDefault="00B6277B" w:rsidP="00B6277B">
      <w:pPr>
        <w:spacing w:after="0" w:line="266" w:lineRule="auto"/>
        <w:ind w:left="567" w:right="0" w:firstLine="148"/>
        <w:rPr>
          <w:szCs w:val="24"/>
        </w:rPr>
      </w:pPr>
    </w:p>
    <w:p w14:paraId="6592C51A" w14:textId="77777777" w:rsidR="00B6277B" w:rsidRPr="00DD5EF7" w:rsidRDefault="00B6277B" w:rsidP="00B6277B">
      <w:pPr>
        <w:spacing w:after="0" w:line="266" w:lineRule="auto"/>
        <w:ind w:left="567" w:right="0" w:firstLine="0"/>
        <w:rPr>
          <w:szCs w:val="24"/>
        </w:rPr>
      </w:pPr>
      <w:r w:rsidRPr="00DD5EF7">
        <w:rPr>
          <w:szCs w:val="24"/>
        </w:rPr>
        <w:t xml:space="preserve">Katılımcıdan içerme desteğine niçin ihtiyaç duyduğunun açıklaması, kanıtlayıcı belgelerin sunması (örneğin içerme desteği engelliliğe ilişkinse, engelliliğe ve düzeyine ilişkin belgeleri ve </w:t>
      </w:r>
      <w:r w:rsidRPr="00DD5EF7">
        <w:rPr>
          <w:szCs w:val="24"/>
        </w:rPr>
        <w:lastRenderedPageBreak/>
        <w:t xml:space="preserve">bilgileri içeren 3 aydan eski olmayacak şekilde doktor raporu ve engellilik kartı fotokopisi, kronik hastalıklar için doktor raporu) gerekir. </w:t>
      </w:r>
    </w:p>
    <w:p w14:paraId="4AA06E7B" w14:textId="77777777" w:rsidR="00B6277B" w:rsidRPr="00DD5EF7" w:rsidRDefault="00B6277B" w:rsidP="00B6277B">
      <w:pPr>
        <w:spacing w:after="0" w:line="266" w:lineRule="auto"/>
        <w:ind w:left="567" w:right="0" w:firstLine="148"/>
        <w:rPr>
          <w:szCs w:val="24"/>
        </w:rPr>
      </w:pPr>
    </w:p>
    <w:p w14:paraId="07BB3E14" w14:textId="77777777" w:rsidR="00B6277B" w:rsidRPr="00DD5EF7" w:rsidRDefault="00B6277B" w:rsidP="00B6277B">
      <w:pPr>
        <w:spacing w:after="0" w:line="266" w:lineRule="auto"/>
        <w:ind w:left="567" w:right="0" w:firstLine="0"/>
        <w:rPr>
          <w:szCs w:val="24"/>
        </w:rPr>
      </w:pPr>
      <w:r w:rsidRPr="00DD5EF7">
        <w:rPr>
          <w:szCs w:val="24"/>
        </w:rPr>
        <w:t xml:space="preserve">Ayrıca gidilecek kurumun bu durumdan haberdar olduğu ve içerme desteğine gereksinim duyan bir katılımcı için uygun donanıma sahip olduğuna ilişkin taahhüdü gerekmektedir. Talep edilen hibe ile içerme desteği sahibi katılımcının faaliyete katılımını mümkün kılma amacıyla doğrudan ilişkili olmalıdır. </w:t>
      </w:r>
    </w:p>
    <w:p w14:paraId="35492D21" w14:textId="77777777" w:rsidR="00B6277B" w:rsidRPr="00DD5EF7" w:rsidRDefault="00B6277B" w:rsidP="00B6277B">
      <w:pPr>
        <w:spacing w:after="0" w:line="266" w:lineRule="auto"/>
        <w:ind w:left="567" w:right="0" w:firstLine="148"/>
        <w:rPr>
          <w:szCs w:val="24"/>
        </w:rPr>
      </w:pPr>
    </w:p>
    <w:p w14:paraId="535516BD" w14:textId="77777777" w:rsidR="00B6277B" w:rsidRPr="00DD5EF7" w:rsidRDefault="00B6277B" w:rsidP="00B6277B">
      <w:pPr>
        <w:spacing w:after="0" w:line="266" w:lineRule="auto"/>
        <w:ind w:left="567" w:right="0" w:firstLine="0"/>
        <w:rPr>
          <w:szCs w:val="24"/>
        </w:rPr>
      </w:pPr>
      <w:r w:rsidRPr="00DD5EF7">
        <w:rPr>
          <w:szCs w:val="24"/>
        </w:rPr>
        <w:t xml:space="preserve">İçerme desteği talep eden kişinin diğer mali desteklerle ilgili bilgi vermek ve bunların yurtdışında geçirilecek bir hareketlilik dönemi için niçin yetersiz olduğunu açıklamak zorundadır. </w:t>
      </w:r>
    </w:p>
    <w:p w14:paraId="02564301" w14:textId="77777777" w:rsidR="00B6277B" w:rsidRPr="00DD5EF7" w:rsidRDefault="00B6277B" w:rsidP="00B6277B">
      <w:pPr>
        <w:spacing w:after="0" w:line="266" w:lineRule="auto"/>
        <w:ind w:left="567" w:right="0" w:firstLine="0"/>
        <w:rPr>
          <w:szCs w:val="24"/>
        </w:rPr>
      </w:pPr>
    </w:p>
    <w:p w14:paraId="425537E2" w14:textId="77777777" w:rsidR="00B6277B" w:rsidRPr="00DD5EF7" w:rsidRDefault="00B6277B" w:rsidP="00B6277B">
      <w:pPr>
        <w:spacing w:after="0" w:line="266" w:lineRule="auto"/>
        <w:ind w:left="567" w:right="0" w:firstLine="0"/>
        <w:rPr>
          <w:szCs w:val="24"/>
        </w:rPr>
      </w:pPr>
      <w:r w:rsidRPr="00DD5EF7">
        <w:rPr>
          <w:szCs w:val="24"/>
        </w:rPr>
        <w:t>İçerme desteği sağlanabilmesi için katılımcının dezavantajlı durumunun başvuru esnasında yer alan ilgili kısımda işaretlenmesi ve kanıtlayıcı belgelerin başvuru aşamasında sunulması gerekmektedir.</w:t>
      </w:r>
    </w:p>
    <w:p w14:paraId="5A4DAD9F" w14:textId="77777777" w:rsidR="00B6277B" w:rsidRPr="00DD5EF7" w:rsidRDefault="00B6277B" w:rsidP="00B6277B">
      <w:pPr>
        <w:spacing w:after="0" w:line="266" w:lineRule="auto"/>
        <w:ind w:left="567" w:right="0" w:firstLine="0"/>
        <w:rPr>
          <w:szCs w:val="24"/>
        </w:rPr>
      </w:pPr>
    </w:p>
    <w:p w14:paraId="710A9968" w14:textId="77777777" w:rsidR="00B6277B" w:rsidRPr="00DD5EF7" w:rsidRDefault="00B6277B" w:rsidP="00B6277B">
      <w:pPr>
        <w:spacing w:after="0" w:line="266" w:lineRule="auto"/>
        <w:ind w:left="567" w:right="0" w:firstLine="0"/>
        <w:rPr>
          <w:szCs w:val="24"/>
        </w:rPr>
      </w:pPr>
      <w:r w:rsidRPr="00DD5EF7">
        <w:rPr>
          <w:szCs w:val="24"/>
        </w:rPr>
        <w:t>İçerme desteğinden yararlanmaya hak kazanan katılımcı destek kapsamında yaptığı tüm harcamaları faturalandırmak ve hareketlilik bitiminde raporlamak zorundadır. Belgelendirmeyen tüm harcamalar Koordinatörlük tarafından geçersiz sayılacak ve iadesi talep edilecektir.</w:t>
      </w:r>
    </w:p>
    <w:p w14:paraId="3EAC1328" w14:textId="77777777" w:rsidR="00B6277B" w:rsidRDefault="00B6277B" w:rsidP="00B6277B">
      <w:pPr>
        <w:spacing w:after="0" w:line="266" w:lineRule="auto"/>
        <w:ind w:left="1009" w:right="0" w:firstLine="0"/>
        <w:jc w:val="center"/>
        <w:rPr>
          <w:b/>
          <w:color w:val="000000" w:themeColor="text1"/>
          <w:szCs w:val="24"/>
        </w:rPr>
      </w:pPr>
    </w:p>
    <w:p w14:paraId="6A67C06B" w14:textId="77777777" w:rsidR="00B6277B" w:rsidRPr="00DD5EF7" w:rsidRDefault="00B6277B" w:rsidP="00B6277B">
      <w:pPr>
        <w:ind w:left="1009" w:right="0" w:firstLine="0"/>
        <w:jc w:val="center"/>
        <w:rPr>
          <w:b/>
          <w:color w:val="000000" w:themeColor="text1"/>
          <w:szCs w:val="24"/>
        </w:rPr>
      </w:pPr>
      <w:r w:rsidRPr="00DD5EF7">
        <w:rPr>
          <w:b/>
          <w:color w:val="000000" w:themeColor="text1"/>
          <w:szCs w:val="24"/>
        </w:rPr>
        <w:t>ÖZEL İHTİYAÇ DESTEĞİ KAPSAMINDA ÖDENECEK İLAVE HİBE TUTARLARI</w:t>
      </w:r>
    </w:p>
    <w:p w14:paraId="294DAF60" w14:textId="77777777" w:rsidR="00B6277B" w:rsidRDefault="00B6277B" w:rsidP="00B6277B">
      <w:pPr>
        <w:ind w:right="0"/>
        <w:rPr>
          <w:color w:val="000000" w:themeColor="text1"/>
          <w:szCs w:val="24"/>
        </w:rPr>
      </w:pPr>
    </w:p>
    <w:p w14:paraId="244DBBEF" w14:textId="77777777" w:rsidR="00B6277B" w:rsidRPr="00DD5EF7" w:rsidRDefault="00B6277B" w:rsidP="00B6277B">
      <w:pPr>
        <w:ind w:left="0" w:right="0" w:firstLine="0"/>
        <w:rPr>
          <w:color w:val="000000" w:themeColor="text1"/>
          <w:szCs w:val="24"/>
        </w:rPr>
      </w:pPr>
      <w:r w:rsidRPr="00DD5EF7">
        <w:rPr>
          <w:color w:val="000000" w:themeColor="text1"/>
          <w:szCs w:val="24"/>
        </w:rPr>
        <w:t>Dezavantajlı katılımcılara, hak ettikleri hibeye ek olarak İlave Hibe Desteği sağlanabilecektir. Söz konusu hibenin verilebilmesi için, dezavantajlı katılımcı, ekonomik ve sosyal açıdan</w:t>
      </w:r>
      <w:r>
        <w:rPr>
          <w:color w:val="000000" w:themeColor="text1"/>
          <w:szCs w:val="24"/>
        </w:rPr>
        <w:t xml:space="preserve"> </w:t>
      </w:r>
      <w:r w:rsidRPr="00DD5EF7">
        <w:rPr>
          <w:color w:val="000000" w:themeColor="text1"/>
          <w:szCs w:val="24"/>
        </w:rPr>
        <w:t>olan ve aşağıdaki alt kategorilere uyan birey olarak tanımlanmıştır.</w:t>
      </w:r>
      <w:r>
        <w:rPr>
          <w:color w:val="000000" w:themeColor="text1"/>
          <w:szCs w:val="24"/>
        </w:rPr>
        <w:t xml:space="preserve"> Özel ihtiyaç desteği miktarı aşağıdaki tabloda yer alan tutar üzerinden öğrencilere aylık olarak ödenmektedir.</w:t>
      </w:r>
    </w:p>
    <w:p w14:paraId="552F934B" w14:textId="77777777" w:rsidR="00B6277B" w:rsidRPr="00DD5EF7" w:rsidRDefault="00B6277B" w:rsidP="00B6277B">
      <w:pPr>
        <w:ind w:left="0" w:right="0" w:firstLine="0"/>
        <w:rPr>
          <w:color w:val="000000" w:themeColor="text1"/>
          <w:szCs w:val="24"/>
        </w:rPr>
      </w:pPr>
    </w:p>
    <w:p w14:paraId="1D328B6D" w14:textId="77777777" w:rsidR="00B6277B" w:rsidRPr="00DD5EF7" w:rsidRDefault="00B6277B" w:rsidP="00B6277B">
      <w:pPr>
        <w:ind w:left="0" w:right="0" w:firstLine="0"/>
        <w:rPr>
          <w:color w:val="000000" w:themeColor="text1"/>
          <w:szCs w:val="24"/>
        </w:rPr>
      </w:pPr>
      <w:r w:rsidRPr="00DD5EF7">
        <w:rPr>
          <w:color w:val="000000" w:themeColor="text1"/>
          <w:szCs w:val="24"/>
        </w:rPr>
        <w:t>1) 2828 sayılı kanuna tabi olanlar (Aile ve Sosyal Hizmetler Bakanlığı tarafından haklarında 2828 sayılı Kanun uyarınca koruma, bakım veya barınma kararı olanlar)</w:t>
      </w:r>
    </w:p>
    <w:p w14:paraId="371B8CA5" w14:textId="77777777" w:rsidR="00B6277B" w:rsidRPr="00DD5EF7" w:rsidRDefault="00B6277B" w:rsidP="00B6277B">
      <w:pPr>
        <w:ind w:left="0" w:right="0" w:firstLine="0"/>
        <w:rPr>
          <w:color w:val="000000" w:themeColor="text1"/>
          <w:szCs w:val="24"/>
        </w:rPr>
      </w:pPr>
      <w:r w:rsidRPr="00DD5EF7">
        <w:rPr>
          <w:color w:val="000000" w:themeColor="text1"/>
          <w:szCs w:val="24"/>
        </w:rPr>
        <w:t>2) 5395 sayılı Çocuk Koruma Kanunu Kapsamında haklarında korunma, bakım veya barınma kararı alınmış öğrencilere</w:t>
      </w:r>
    </w:p>
    <w:p w14:paraId="36EF6AB0" w14:textId="77777777" w:rsidR="00B6277B" w:rsidRPr="00DD5EF7" w:rsidRDefault="00B6277B" w:rsidP="00B6277B">
      <w:pPr>
        <w:ind w:left="0" w:right="0" w:firstLine="0"/>
        <w:rPr>
          <w:color w:val="000000" w:themeColor="text1"/>
          <w:szCs w:val="24"/>
        </w:rPr>
      </w:pPr>
      <w:r w:rsidRPr="00DD5EF7">
        <w:rPr>
          <w:color w:val="000000" w:themeColor="text1"/>
          <w:szCs w:val="24"/>
        </w:rPr>
        <w:t>3) Kendilerine yetim aylığı bağlananlar</w:t>
      </w:r>
    </w:p>
    <w:p w14:paraId="19DCA620" w14:textId="77777777" w:rsidR="00B6277B" w:rsidRPr="00DD5EF7" w:rsidRDefault="00B6277B" w:rsidP="00B6277B">
      <w:pPr>
        <w:ind w:left="0" w:right="0" w:firstLine="0"/>
        <w:rPr>
          <w:color w:val="000000" w:themeColor="text1"/>
          <w:szCs w:val="24"/>
        </w:rPr>
      </w:pPr>
      <w:r w:rsidRPr="00DD5EF7">
        <w:rPr>
          <w:color w:val="000000" w:themeColor="text1"/>
          <w:szCs w:val="24"/>
        </w:rPr>
        <w:t>4) Şehit/Gazi çocukları</w:t>
      </w:r>
    </w:p>
    <w:p w14:paraId="40DDD857" w14:textId="6475A44C" w:rsidR="00B6277B" w:rsidRPr="00DD5EF7" w:rsidRDefault="00B6277B" w:rsidP="00B6277B">
      <w:pPr>
        <w:ind w:left="0" w:right="0" w:firstLine="0"/>
        <w:rPr>
          <w:color w:val="000000" w:themeColor="text1"/>
          <w:szCs w:val="24"/>
        </w:rPr>
      </w:pPr>
      <w:r w:rsidRPr="00DD5EF7">
        <w:rPr>
          <w:color w:val="000000" w:themeColor="text1"/>
          <w:szCs w:val="24"/>
        </w:rPr>
        <w:t>5) Kendisine veya ailesine muhtaçlık aylığı bağlananlar (öğrencinin kendisine, anne-babasına veya vasisine Belediyelerden, kamu kurum ve kuruluşlarından (Bakanlıklar, Sosyal Yard</w:t>
      </w:r>
      <w:r w:rsidR="006237E7">
        <w:rPr>
          <w:color w:val="000000" w:themeColor="text1"/>
          <w:szCs w:val="24"/>
        </w:rPr>
        <w:t>ım ve</w:t>
      </w:r>
      <w:r w:rsidRPr="00DD5EF7">
        <w:rPr>
          <w:color w:val="000000" w:themeColor="text1"/>
          <w:szCs w:val="24"/>
        </w:rPr>
        <w:t xml:space="preserve"> Dayanışma Vakıfları, Vakıflar Genel Müdürlüğü, Kızılay, AFAD gibi kurumlardan Erasmus başvurusunu yaptığı esnada maddi destek aldığını kanıtlayan bir belge ibraz edilmesi yeter</w:t>
      </w:r>
      <w:r>
        <w:rPr>
          <w:color w:val="000000" w:themeColor="text1"/>
          <w:szCs w:val="24"/>
        </w:rPr>
        <w:t>.</w:t>
      </w:r>
    </w:p>
    <w:tbl>
      <w:tblPr>
        <w:tblStyle w:val="TabloKlavuzu"/>
        <w:tblpPr w:leftFromText="141" w:rightFromText="141" w:vertAnchor="text" w:horzAnchor="margin" w:tblpXSpec="center" w:tblpY="569"/>
        <w:tblW w:w="8740" w:type="dxa"/>
        <w:tblLook w:val="04A0" w:firstRow="1" w:lastRow="0" w:firstColumn="1" w:lastColumn="0" w:noHBand="0" w:noVBand="1"/>
      </w:tblPr>
      <w:tblGrid>
        <w:gridCol w:w="4586"/>
        <w:gridCol w:w="4154"/>
      </w:tblGrid>
      <w:tr w:rsidR="00B6277B" w:rsidRPr="00DD5EF7" w14:paraId="15E38B87" w14:textId="77777777" w:rsidTr="008D2805">
        <w:trPr>
          <w:trHeight w:val="373"/>
        </w:trPr>
        <w:tc>
          <w:tcPr>
            <w:tcW w:w="0" w:type="auto"/>
          </w:tcPr>
          <w:p w14:paraId="19C15CB9" w14:textId="77777777" w:rsidR="00B6277B" w:rsidRPr="00DD5EF7" w:rsidRDefault="00B6277B" w:rsidP="008D2805">
            <w:pPr>
              <w:autoSpaceDE w:val="0"/>
              <w:autoSpaceDN w:val="0"/>
              <w:adjustRightInd w:val="0"/>
              <w:spacing w:after="0" w:line="240" w:lineRule="auto"/>
              <w:ind w:left="0" w:right="0" w:firstLine="0"/>
              <w:jc w:val="left"/>
              <w:rPr>
                <w:rFonts w:eastAsiaTheme="minorEastAsia"/>
                <w:szCs w:val="24"/>
              </w:rPr>
            </w:pPr>
            <w:r w:rsidRPr="00DD5EF7">
              <w:rPr>
                <w:rFonts w:eastAsiaTheme="minorEastAsia"/>
                <w:b/>
                <w:bCs/>
                <w:szCs w:val="24"/>
              </w:rPr>
              <w:t xml:space="preserve">Hareketlilik türü </w:t>
            </w:r>
          </w:p>
        </w:tc>
        <w:tc>
          <w:tcPr>
            <w:tcW w:w="0" w:type="auto"/>
          </w:tcPr>
          <w:p w14:paraId="2A0ED3E4" w14:textId="77777777" w:rsidR="00B6277B" w:rsidRPr="00DD5EF7" w:rsidRDefault="00B6277B" w:rsidP="008D2805">
            <w:pPr>
              <w:autoSpaceDE w:val="0"/>
              <w:autoSpaceDN w:val="0"/>
              <w:adjustRightInd w:val="0"/>
              <w:spacing w:after="0" w:line="240" w:lineRule="auto"/>
              <w:ind w:left="0" w:right="0" w:firstLine="0"/>
              <w:jc w:val="left"/>
              <w:rPr>
                <w:rFonts w:eastAsiaTheme="minorEastAsia"/>
                <w:szCs w:val="24"/>
              </w:rPr>
            </w:pPr>
            <w:r>
              <w:rPr>
                <w:rFonts w:eastAsiaTheme="minorEastAsia"/>
                <w:b/>
                <w:bCs/>
                <w:szCs w:val="24"/>
              </w:rPr>
              <w:t>Özel İhtiyaç Desteği</w:t>
            </w:r>
            <w:r w:rsidRPr="00DD5EF7">
              <w:rPr>
                <w:rFonts w:eastAsiaTheme="minorEastAsia"/>
                <w:b/>
                <w:bCs/>
                <w:szCs w:val="24"/>
              </w:rPr>
              <w:t xml:space="preserve"> Miktarı </w:t>
            </w:r>
          </w:p>
        </w:tc>
      </w:tr>
      <w:tr w:rsidR="00B6277B" w:rsidRPr="00DD5EF7" w14:paraId="1CCBC6F5" w14:textId="77777777" w:rsidTr="008D2805">
        <w:trPr>
          <w:trHeight w:val="381"/>
        </w:trPr>
        <w:tc>
          <w:tcPr>
            <w:tcW w:w="0" w:type="auto"/>
          </w:tcPr>
          <w:p w14:paraId="556C6846" w14:textId="77777777" w:rsidR="00B6277B" w:rsidRPr="00DD5EF7" w:rsidRDefault="00B6277B" w:rsidP="008D2805">
            <w:pPr>
              <w:autoSpaceDE w:val="0"/>
              <w:autoSpaceDN w:val="0"/>
              <w:adjustRightInd w:val="0"/>
              <w:spacing w:after="0" w:line="240" w:lineRule="auto"/>
              <w:ind w:left="0" w:right="0" w:firstLine="0"/>
              <w:jc w:val="left"/>
              <w:rPr>
                <w:rFonts w:eastAsiaTheme="minorEastAsia"/>
                <w:szCs w:val="24"/>
              </w:rPr>
            </w:pPr>
            <w:r w:rsidRPr="00DD5EF7">
              <w:rPr>
                <w:rFonts w:eastAsiaTheme="minorEastAsia"/>
                <w:szCs w:val="24"/>
              </w:rPr>
              <w:t xml:space="preserve">2-12 ay arası öğrenci hareketliliği </w:t>
            </w:r>
          </w:p>
        </w:tc>
        <w:tc>
          <w:tcPr>
            <w:tcW w:w="0" w:type="auto"/>
          </w:tcPr>
          <w:p w14:paraId="3AE9220B" w14:textId="77777777" w:rsidR="00B6277B" w:rsidRPr="00DD5EF7" w:rsidRDefault="00B6277B" w:rsidP="008D2805">
            <w:pPr>
              <w:autoSpaceDE w:val="0"/>
              <w:autoSpaceDN w:val="0"/>
              <w:adjustRightInd w:val="0"/>
              <w:spacing w:after="0" w:line="240" w:lineRule="auto"/>
              <w:ind w:left="0" w:right="0" w:firstLine="0"/>
              <w:jc w:val="left"/>
              <w:rPr>
                <w:rFonts w:eastAsiaTheme="minorEastAsia"/>
                <w:szCs w:val="24"/>
              </w:rPr>
            </w:pPr>
            <w:r w:rsidRPr="00DD5EF7">
              <w:rPr>
                <w:rFonts w:eastAsiaTheme="minorEastAsia"/>
                <w:szCs w:val="24"/>
              </w:rPr>
              <w:t xml:space="preserve">Aylık 250 € </w:t>
            </w:r>
          </w:p>
        </w:tc>
      </w:tr>
    </w:tbl>
    <w:p w14:paraId="509C5901" w14:textId="77777777" w:rsidR="00B6277B" w:rsidRPr="00DD5EF7" w:rsidRDefault="00B6277B" w:rsidP="00B6277B">
      <w:pPr>
        <w:ind w:left="1009" w:right="0" w:firstLine="0"/>
        <w:jc w:val="center"/>
        <w:rPr>
          <w:b/>
          <w:color w:val="000000" w:themeColor="text1"/>
          <w:szCs w:val="24"/>
        </w:rPr>
      </w:pPr>
      <w:r>
        <w:rPr>
          <w:b/>
          <w:color w:val="000000" w:themeColor="text1"/>
          <w:szCs w:val="24"/>
        </w:rPr>
        <w:tab/>
      </w:r>
      <w:r>
        <w:rPr>
          <w:b/>
          <w:color w:val="000000" w:themeColor="text1"/>
          <w:szCs w:val="24"/>
        </w:rPr>
        <w:tab/>
      </w:r>
      <w:r>
        <w:rPr>
          <w:b/>
          <w:color w:val="000000" w:themeColor="text1"/>
          <w:szCs w:val="24"/>
        </w:rPr>
        <w:tab/>
      </w:r>
    </w:p>
    <w:p w14:paraId="190F5774" w14:textId="77777777" w:rsidR="00B6277B" w:rsidRDefault="00B6277B" w:rsidP="00B6277B">
      <w:pPr>
        <w:ind w:left="0" w:right="0" w:firstLine="0"/>
        <w:rPr>
          <w:szCs w:val="24"/>
        </w:rPr>
      </w:pPr>
    </w:p>
    <w:p w14:paraId="7C9AB9AE" w14:textId="77777777" w:rsidR="00B6277B" w:rsidRPr="00270D16" w:rsidRDefault="00B6277B" w:rsidP="007253F2">
      <w:pPr>
        <w:spacing w:after="0" w:line="0" w:lineRule="atLeast"/>
        <w:ind w:left="0" w:right="0" w:firstLine="0"/>
        <w:rPr>
          <w:szCs w:val="24"/>
        </w:rPr>
      </w:pPr>
      <w:r w:rsidRPr="00270D16">
        <w:rPr>
          <w:szCs w:val="24"/>
        </w:rPr>
        <w:lastRenderedPageBreak/>
        <w:t xml:space="preserve">Ulusal Ajans </w:t>
      </w:r>
      <w:r>
        <w:rPr>
          <w:szCs w:val="24"/>
        </w:rPr>
        <w:t xml:space="preserve">ilave hibe desteği ve içerme desteği için </w:t>
      </w:r>
      <w:r w:rsidRPr="00270D16">
        <w:rPr>
          <w:szCs w:val="24"/>
        </w:rPr>
        <w:t xml:space="preserve">her bir başvuruyu özel olarak değerlendirir, </w:t>
      </w:r>
      <w:r>
        <w:rPr>
          <w:szCs w:val="24"/>
        </w:rPr>
        <w:t>öğrencilere ek</w:t>
      </w:r>
      <w:r w:rsidRPr="00270D16">
        <w:rPr>
          <w:szCs w:val="24"/>
        </w:rPr>
        <w:t xml:space="preserve"> hibe verilip verilmeyeceğini, verilebilecekse uygun hibe miktarını kararlaştırır. Engelli katılımcılar için nihai ek hibe yapılan harcamanın gerçekleşme tutarı üzerinden verilecektir. Faaliyet sonunda verilen ek hibenin kullanımına ilişkin ek faturaların temin edilmesi ve olası kontrollerde ibraz edilmek üzere katılımcı dosyasında saklanması gerekmektedir. Belgeye dayanmayan harcamalar ve sözleşme ile verilen engelli yararlanıcı hibesinin üzerindeki harcamalar yapılmış olsalar dahi uygun kabul edilmez.</w:t>
      </w:r>
    </w:p>
    <w:p w14:paraId="56D23F6C" w14:textId="77777777" w:rsidR="00B6277B" w:rsidRDefault="00B6277B" w:rsidP="007253F2">
      <w:pPr>
        <w:spacing w:after="0" w:line="0" w:lineRule="atLeast"/>
        <w:ind w:left="142" w:right="0" w:firstLine="0"/>
        <w:jc w:val="center"/>
        <w:rPr>
          <w:szCs w:val="24"/>
        </w:rPr>
      </w:pPr>
      <w:r w:rsidRPr="00204744">
        <w:rPr>
          <w:b/>
          <w:szCs w:val="24"/>
        </w:rPr>
        <w:t>YEŞİL SEYAHAT DESTEĞİ</w:t>
      </w:r>
    </w:p>
    <w:p w14:paraId="5AD7EBC6" w14:textId="77777777" w:rsidR="00B6277B" w:rsidRPr="007253F2" w:rsidRDefault="00B6277B" w:rsidP="007253F2">
      <w:pPr>
        <w:spacing w:after="0" w:line="0" w:lineRule="atLeast"/>
        <w:ind w:left="142" w:right="0" w:firstLine="0"/>
        <w:jc w:val="center"/>
        <w:rPr>
          <w:szCs w:val="24"/>
        </w:rPr>
      </w:pPr>
    </w:p>
    <w:p w14:paraId="22329FC7" w14:textId="77777777" w:rsidR="00E95BD8" w:rsidRPr="007253F2" w:rsidRDefault="00E95BD8" w:rsidP="007253F2">
      <w:pPr>
        <w:pStyle w:val="NormalWeb"/>
        <w:spacing w:before="0" w:beforeAutospacing="0" w:after="0" w:afterAutospacing="0" w:line="0" w:lineRule="atLeast"/>
        <w:rPr>
          <w:color w:val="000001"/>
          <w:lang w:val="tr-TR"/>
        </w:rPr>
      </w:pPr>
      <w:r w:rsidRPr="007253F2">
        <w:rPr>
          <w:color w:val="000001"/>
          <w:lang w:val="tr-TR"/>
        </w:rPr>
        <w:t>Tüm katılımcılara, hareketlilik yapılacak ülkeye olan mesafeye göre belirlenen standart seyahat hibesi verilmektedir. Bu destek, öğrencilerin gidiş-dönüş ulaşım masraflarını karşılamayı amaçlamaktadır.</w:t>
      </w:r>
    </w:p>
    <w:p w14:paraId="0D2169AB" w14:textId="77777777" w:rsidR="00E95BD8" w:rsidRPr="007253F2" w:rsidRDefault="00E95BD8" w:rsidP="007253F2">
      <w:pPr>
        <w:pStyle w:val="NormalWeb"/>
        <w:spacing w:before="0" w:beforeAutospacing="0" w:after="0" w:afterAutospacing="0" w:line="0" w:lineRule="atLeast"/>
        <w:rPr>
          <w:rStyle w:val="Gl"/>
          <w:color w:val="000001"/>
          <w:lang w:val="tr-TR"/>
        </w:rPr>
      </w:pPr>
    </w:p>
    <w:p w14:paraId="0B284C4B" w14:textId="55DF79DF" w:rsidR="00E95BD8" w:rsidRPr="007253F2" w:rsidRDefault="00E95BD8" w:rsidP="007253F2">
      <w:pPr>
        <w:pStyle w:val="NormalWeb"/>
        <w:spacing w:before="0" w:beforeAutospacing="0" w:after="0" w:afterAutospacing="0" w:line="0" w:lineRule="atLeast"/>
        <w:rPr>
          <w:rStyle w:val="Gl"/>
          <w:color w:val="000001"/>
          <w:lang w:val="tr-TR"/>
        </w:rPr>
      </w:pPr>
      <w:r w:rsidRPr="007253F2">
        <w:rPr>
          <w:rStyle w:val="Gl"/>
          <w:color w:val="000001"/>
          <w:lang w:val="tr-TR"/>
        </w:rPr>
        <w:t>Yeşil Seyahat Desteği (</w:t>
      </w:r>
      <w:proofErr w:type="spellStart"/>
      <w:r w:rsidRPr="007253F2">
        <w:rPr>
          <w:rStyle w:val="Gl"/>
          <w:color w:val="000001"/>
          <w:lang w:val="tr-TR"/>
        </w:rPr>
        <w:t>Green</w:t>
      </w:r>
      <w:proofErr w:type="spellEnd"/>
      <w:r w:rsidRPr="007253F2">
        <w:rPr>
          <w:rStyle w:val="Gl"/>
          <w:color w:val="000001"/>
          <w:lang w:val="tr-TR"/>
        </w:rPr>
        <w:t xml:space="preserve"> Travel)</w:t>
      </w:r>
    </w:p>
    <w:p w14:paraId="7953350D" w14:textId="77777777" w:rsidR="00E95BD8" w:rsidRPr="007253F2" w:rsidRDefault="00E95BD8" w:rsidP="007253F2">
      <w:pPr>
        <w:pStyle w:val="NormalWeb"/>
        <w:spacing w:before="0" w:beforeAutospacing="0" w:after="0" w:afterAutospacing="0" w:line="0" w:lineRule="atLeast"/>
        <w:rPr>
          <w:color w:val="000001"/>
          <w:lang w:val="tr-TR"/>
        </w:rPr>
      </w:pPr>
    </w:p>
    <w:p w14:paraId="756CD2E8" w14:textId="567992F0" w:rsidR="007253F2" w:rsidRDefault="00E95BD8" w:rsidP="007253F2">
      <w:pPr>
        <w:pStyle w:val="NormalWeb"/>
        <w:spacing w:before="0" w:beforeAutospacing="0" w:after="0" w:afterAutospacing="0" w:line="0" w:lineRule="atLeast"/>
        <w:rPr>
          <w:color w:val="000001"/>
          <w:lang w:val="tr-TR"/>
        </w:rPr>
      </w:pPr>
      <w:r w:rsidRPr="007253F2">
        <w:rPr>
          <w:color w:val="000001"/>
          <w:lang w:val="tr-TR"/>
        </w:rPr>
        <w:t xml:space="preserve">Karbon salınımını azaltmaya yönelik olarak çevre dostu ulaşım araçlarını (tren, otobüs, bisiklet vb.) tercih eden öğrencilere ek olarak verilen bir destektir. Bu desteği alabilmek için başvuru formunda </w:t>
      </w:r>
      <w:r w:rsidRPr="007253F2">
        <w:rPr>
          <w:rStyle w:val="Gl"/>
          <w:color w:val="000001"/>
          <w:lang w:val="tr-TR"/>
        </w:rPr>
        <w:t>“Yeşil Seyahat”</w:t>
      </w:r>
      <w:r w:rsidRPr="007253F2">
        <w:rPr>
          <w:color w:val="000001"/>
          <w:lang w:val="tr-TR"/>
        </w:rPr>
        <w:t xml:space="preserve"> seçeneğinin işaretlenmesi gerekmektedir. Yeşil seyahati tercih eden öğrencilere, standart seyahat hibesine ek olarak mesafe tablosuna göre belirlenen ek bir ödeme Gidiş-dönüş süresi için günlük 50 </w:t>
      </w:r>
      <w:r w:rsidR="007253F2" w:rsidRPr="007253F2">
        <w:rPr>
          <w:color w:val="000001"/>
          <w:lang w:val="tr-TR"/>
        </w:rPr>
        <w:t>Avro ’ya</w:t>
      </w:r>
      <w:r w:rsidR="007253F2">
        <w:rPr>
          <w:color w:val="000001"/>
          <w:lang w:val="tr-TR"/>
        </w:rPr>
        <w:t xml:space="preserve"> </w:t>
      </w:r>
      <w:r w:rsidRPr="007253F2">
        <w:rPr>
          <w:color w:val="000001"/>
          <w:lang w:val="tr-TR"/>
        </w:rPr>
        <w:t>kadar ilave bireysel destek sağlanacaktır.</w:t>
      </w:r>
    </w:p>
    <w:p w14:paraId="1106EF09" w14:textId="520CEAAF" w:rsidR="007253F2" w:rsidRDefault="007253F2" w:rsidP="007253F2">
      <w:pPr>
        <w:pStyle w:val="NormalWeb"/>
        <w:spacing w:before="0" w:beforeAutospacing="0" w:after="0" w:afterAutospacing="0" w:line="0" w:lineRule="atLeast"/>
        <w:rPr>
          <w:color w:val="000001"/>
          <w:lang w:val="tr-TR"/>
        </w:rPr>
      </w:pPr>
    </w:p>
    <w:tbl>
      <w:tblPr>
        <w:tblStyle w:val="TabloKlavuzu"/>
        <w:tblW w:w="0" w:type="auto"/>
        <w:tblLook w:val="04A0" w:firstRow="1" w:lastRow="0" w:firstColumn="1" w:lastColumn="0" w:noHBand="0" w:noVBand="1"/>
      </w:tblPr>
      <w:tblGrid>
        <w:gridCol w:w="3352"/>
        <w:gridCol w:w="3357"/>
        <w:gridCol w:w="2996"/>
      </w:tblGrid>
      <w:tr w:rsidR="007253F2" w14:paraId="31EBB071" w14:textId="1B654EDD" w:rsidTr="007253F2">
        <w:tc>
          <w:tcPr>
            <w:tcW w:w="3352" w:type="dxa"/>
          </w:tcPr>
          <w:p w14:paraId="28106941" w14:textId="0CA00D05" w:rsidR="007253F2" w:rsidRPr="007253F2" w:rsidRDefault="007253F2" w:rsidP="007253F2">
            <w:pPr>
              <w:pStyle w:val="NormalWeb"/>
              <w:spacing w:before="0" w:beforeAutospacing="0" w:after="0" w:afterAutospacing="0" w:line="0" w:lineRule="atLeast"/>
              <w:jc w:val="center"/>
              <w:rPr>
                <w:b/>
                <w:bCs/>
                <w:color w:val="000001"/>
                <w:lang w:val="tr-TR"/>
              </w:rPr>
            </w:pPr>
            <w:r w:rsidRPr="007253F2">
              <w:rPr>
                <w:b/>
                <w:bCs/>
                <w:color w:val="000001"/>
                <w:lang w:val="tr-TR"/>
              </w:rPr>
              <w:t>Seyahat Mesafesi</w:t>
            </w:r>
          </w:p>
        </w:tc>
        <w:tc>
          <w:tcPr>
            <w:tcW w:w="3357" w:type="dxa"/>
          </w:tcPr>
          <w:p w14:paraId="18A2A048" w14:textId="387BAFDE" w:rsidR="007253F2" w:rsidRPr="007253F2" w:rsidRDefault="007253F2" w:rsidP="007253F2">
            <w:pPr>
              <w:pStyle w:val="NormalWeb"/>
              <w:spacing w:before="0" w:beforeAutospacing="0" w:after="0" w:afterAutospacing="0" w:line="0" w:lineRule="atLeast"/>
              <w:jc w:val="center"/>
              <w:rPr>
                <w:b/>
                <w:bCs/>
                <w:color w:val="000001"/>
                <w:lang w:val="tr-TR"/>
              </w:rPr>
            </w:pPr>
            <w:r>
              <w:rPr>
                <w:b/>
                <w:bCs/>
                <w:color w:val="000001"/>
                <w:lang w:val="tr-TR"/>
              </w:rPr>
              <w:t xml:space="preserve">Standart </w:t>
            </w:r>
            <w:r w:rsidRPr="007253F2">
              <w:rPr>
                <w:b/>
                <w:bCs/>
                <w:color w:val="000001"/>
                <w:lang w:val="tr-TR"/>
              </w:rPr>
              <w:t>Hibe Tutarı</w:t>
            </w:r>
          </w:p>
        </w:tc>
        <w:tc>
          <w:tcPr>
            <w:tcW w:w="2996" w:type="dxa"/>
          </w:tcPr>
          <w:p w14:paraId="188F2B96" w14:textId="10DD1DE7" w:rsidR="007253F2" w:rsidRDefault="007253F2" w:rsidP="007253F2">
            <w:pPr>
              <w:pStyle w:val="NormalWeb"/>
              <w:spacing w:before="0" w:beforeAutospacing="0" w:after="0" w:afterAutospacing="0" w:line="0" w:lineRule="atLeast"/>
              <w:jc w:val="center"/>
              <w:rPr>
                <w:b/>
                <w:bCs/>
                <w:color w:val="000001"/>
                <w:lang w:val="tr-TR"/>
              </w:rPr>
            </w:pPr>
            <w:r>
              <w:rPr>
                <w:b/>
                <w:bCs/>
                <w:color w:val="000001"/>
                <w:lang w:val="tr-TR"/>
              </w:rPr>
              <w:t>Yeşil Seyahat Hibe Tutarı</w:t>
            </w:r>
          </w:p>
        </w:tc>
      </w:tr>
      <w:tr w:rsidR="007253F2" w14:paraId="234682A9" w14:textId="4787CEEA" w:rsidTr="007253F2">
        <w:tc>
          <w:tcPr>
            <w:tcW w:w="3352" w:type="dxa"/>
          </w:tcPr>
          <w:p w14:paraId="39DCA110" w14:textId="5CD8A099" w:rsidR="007253F2" w:rsidRPr="001A03CF" w:rsidRDefault="007253F2" w:rsidP="007253F2">
            <w:pPr>
              <w:pStyle w:val="NormalWeb"/>
              <w:spacing w:before="0" w:beforeAutospacing="0" w:after="0" w:afterAutospacing="0" w:line="0" w:lineRule="atLeast"/>
              <w:jc w:val="center"/>
              <w:rPr>
                <w:color w:val="000001"/>
                <w:lang w:val="tr-TR"/>
              </w:rPr>
            </w:pPr>
            <w:r w:rsidRPr="001A03CF">
              <w:rPr>
                <w:color w:val="000000"/>
              </w:rPr>
              <w:t xml:space="preserve">10 </w:t>
            </w:r>
            <w:proofErr w:type="spellStart"/>
            <w:r w:rsidRPr="001A03CF">
              <w:rPr>
                <w:color w:val="000000"/>
              </w:rPr>
              <w:t>ila</w:t>
            </w:r>
            <w:proofErr w:type="spellEnd"/>
            <w:r w:rsidRPr="001A03CF">
              <w:rPr>
                <w:color w:val="000000"/>
              </w:rPr>
              <w:t xml:space="preserve"> 99 KM </w:t>
            </w:r>
            <w:proofErr w:type="spellStart"/>
            <w:r w:rsidRPr="001A03CF">
              <w:rPr>
                <w:color w:val="000000"/>
              </w:rPr>
              <w:t>arasında</w:t>
            </w:r>
            <w:proofErr w:type="spellEnd"/>
          </w:p>
        </w:tc>
        <w:tc>
          <w:tcPr>
            <w:tcW w:w="3357" w:type="dxa"/>
          </w:tcPr>
          <w:p w14:paraId="601BBDA0" w14:textId="7A605638" w:rsidR="007253F2" w:rsidRPr="001A03CF" w:rsidRDefault="007253F2" w:rsidP="007253F2">
            <w:pPr>
              <w:pStyle w:val="NormalWeb"/>
              <w:spacing w:before="0" w:beforeAutospacing="0" w:after="0" w:afterAutospacing="0" w:line="0" w:lineRule="atLeast"/>
              <w:jc w:val="center"/>
              <w:rPr>
                <w:color w:val="000001"/>
                <w:lang w:val="tr-TR"/>
              </w:rPr>
            </w:pPr>
            <w:r w:rsidRPr="001A03CF">
              <w:rPr>
                <w:rStyle w:val="Gl"/>
                <w:b w:val="0"/>
                <w:bCs w:val="0"/>
                <w:color w:val="000000"/>
              </w:rPr>
              <w:t>28</w:t>
            </w:r>
            <w:r w:rsidRPr="001A03CF">
              <w:rPr>
                <w:rStyle w:val="Gl"/>
                <w:color w:val="000000"/>
              </w:rPr>
              <w:t xml:space="preserve"> </w:t>
            </w:r>
            <w:r w:rsidRPr="001A03CF">
              <w:rPr>
                <w:color w:val="000000"/>
              </w:rPr>
              <w:t>Avro</w:t>
            </w:r>
          </w:p>
        </w:tc>
        <w:tc>
          <w:tcPr>
            <w:tcW w:w="2996" w:type="dxa"/>
          </w:tcPr>
          <w:p w14:paraId="4019D467" w14:textId="62A8373F" w:rsidR="007253F2" w:rsidRPr="001A03CF" w:rsidRDefault="007253F2" w:rsidP="007253F2">
            <w:pPr>
              <w:pStyle w:val="NormalWeb"/>
              <w:spacing w:before="0" w:beforeAutospacing="0" w:after="0" w:afterAutospacing="0" w:line="0" w:lineRule="atLeast"/>
              <w:jc w:val="center"/>
              <w:rPr>
                <w:b/>
                <w:bCs/>
                <w:color w:val="000001"/>
                <w:lang w:val="tr-TR"/>
              </w:rPr>
            </w:pPr>
            <w:r w:rsidRPr="001A03CF">
              <w:rPr>
                <w:rStyle w:val="Gl"/>
                <w:b w:val="0"/>
                <w:bCs w:val="0"/>
                <w:color w:val="000000"/>
              </w:rPr>
              <w:t>56 Avro</w:t>
            </w:r>
          </w:p>
        </w:tc>
      </w:tr>
      <w:tr w:rsidR="007253F2" w14:paraId="266B73D6" w14:textId="39F654C0" w:rsidTr="007253F2">
        <w:tc>
          <w:tcPr>
            <w:tcW w:w="3352" w:type="dxa"/>
          </w:tcPr>
          <w:p w14:paraId="630F5792" w14:textId="46C09C6A" w:rsidR="007253F2" w:rsidRPr="001A03CF" w:rsidRDefault="007253F2" w:rsidP="007253F2">
            <w:pPr>
              <w:pStyle w:val="NormalWeb"/>
              <w:spacing w:before="0" w:beforeAutospacing="0" w:after="0" w:afterAutospacing="0" w:line="0" w:lineRule="atLeast"/>
              <w:jc w:val="center"/>
              <w:rPr>
                <w:color w:val="000001"/>
                <w:lang w:val="tr-TR"/>
              </w:rPr>
            </w:pPr>
            <w:r w:rsidRPr="001A03CF">
              <w:rPr>
                <w:color w:val="000000"/>
              </w:rPr>
              <w:t xml:space="preserve">100 </w:t>
            </w:r>
            <w:proofErr w:type="spellStart"/>
            <w:r w:rsidRPr="001A03CF">
              <w:rPr>
                <w:color w:val="000000"/>
              </w:rPr>
              <w:t>ila</w:t>
            </w:r>
            <w:proofErr w:type="spellEnd"/>
            <w:r w:rsidRPr="001A03CF">
              <w:rPr>
                <w:color w:val="000000"/>
              </w:rPr>
              <w:t xml:space="preserve"> 499 KM </w:t>
            </w:r>
            <w:proofErr w:type="spellStart"/>
            <w:r w:rsidRPr="001A03CF">
              <w:rPr>
                <w:color w:val="000000"/>
              </w:rPr>
              <w:t>arasında</w:t>
            </w:r>
            <w:proofErr w:type="spellEnd"/>
          </w:p>
        </w:tc>
        <w:tc>
          <w:tcPr>
            <w:tcW w:w="3357" w:type="dxa"/>
          </w:tcPr>
          <w:p w14:paraId="5E9F757F" w14:textId="69F24A79" w:rsidR="007253F2" w:rsidRPr="001A03CF" w:rsidRDefault="007253F2" w:rsidP="007253F2">
            <w:pPr>
              <w:pStyle w:val="NormalWeb"/>
              <w:spacing w:before="0" w:beforeAutospacing="0" w:after="0" w:afterAutospacing="0" w:line="0" w:lineRule="atLeast"/>
              <w:jc w:val="center"/>
              <w:rPr>
                <w:color w:val="000001"/>
                <w:lang w:val="tr-TR"/>
              </w:rPr>
            </w:pPr>
            <w:r w:rsidRPr="001A03CF">
              <w:rPr>
                <w:color w:val="000001"/>
                <w:lang w:val="tr-TR"/>
              </w:rPr>
              <w:t>211 Avro</w:t>
            </w:r>
          </w:p>
        </w:tc>
        <w:tc>
          <w:tcPr>
            <w:tcW w:w="2996" w:type="dxa"/>
          </w:tcPr>
          <w:p w14:paraId="3A1E21B7" w14:textId="2C6A4842" w:rsidR="007253F2" w:rsidRPr="001A03CF" w:rsidRDefault="007253F2" w:rsidP="007253F2">
            <w:pPr>
              <w:pStyle w:val="NormalWeb"/>
              <w:spacing w:before="0" w:beforeAutospacing="0" w:after="0" w:afterAutospacing="0" w:line="0" w:lineRule="atLeast"/>
              <w:jc w:val="center"/>
              <w:rPr>
                <w:color w:val="000001"/>
                <w:lang w:val="tr-TR"/>
              </w:rPr>
            </w:pPr>
            <w:r w:rsidRPr="001A03CF">
              <w:rPr>
                <w:color w:val="000001"/>
                <w:lang w:val="tr-TR"/>
              </w:rPr>
              <w:t>285 Avro</w:t>
            </w:r>
          </w:p>
        </w:tc>
      </w:tr>
      <w:tr w:rsidR="007253F2" w14:paraId="2DB9F81C" w14:textId="31004CC3" w:rsidTr="007253F2">
        <w:tc>
          <w:tcPr>
            <w:tcW w:w="3352" w:type="dxa"/>
          </w:tcPr>
          <w:p w14:paraId="0347A566" w14:textId="28E907BC" w:rsidR="007253F2" w:rsidRPr="001A03CF" w:rsidRDefault="007253F2" w:rsidP="007253F2">
            <w:pPr>
              <w:pStyle w:val="NormalWeb"/>
              <w:spacing w:before="0" w:beforeAutospacing="0" w:after="0" w:afterAutospacing="0" w:line="0" w:lineRule="atLeast"/>
              <w:jc w:val="center"/>
              <w:rPr>
                <w:color w:val="000001"/>
                <w:lang w:val="tr-TR"/>
              </w:rPr>
            </w:pPr>
            <w:r w:rsidRPr="001A03CF">
              <w:rPr>
                <w:color w:val="000001"/>
                <w:lang w:val="tr-TR"/>
              </w:rPr>
              <w:t xml:space="preserve">500 ila 1999 </w:t>
            </w:r>
            <w:r w:rsidR="001A03CF" w:rsidRPr="001A03CF">
              <w:rPr>
                <w:color w:val="000001"/>
                <w:lang w:val="tr-TR"/>
              </w:rPr>
              <w:t>KM arasında</w:t>
            </w:r>
          </w:p>
        </w:tc>
        <w:tc>
          <w:tcPr>
            <w:tcW w:w="3357" w:type="dxa"/>
          </w:tcPr>
          <w:p w14:paraId="6EA0E68F" w14:textId="7AD38692"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1"/>
                <w:lang w:val="tr-TR"/>
              </w:rPr>
              <w:t>309 Avro</w:t>
            </w:r>
          </w:p>
        </w:tc>
        <w:tc>
          <w:tcPr>
            <w:tcW w:w="2996" w:type="dxa"/>
          </w:tcPr>
          <w:p w14:paraId="738DA22A" w14:textId="6B0D5C1D"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1"/>
                <w:lang w:val="tr-TR"/>
              </w:rPr>
              <w:t>417 Avro</w:t>
            </w:r>
          </w:p>
        </w:tc>
      </w:tr>
      <w:tr w:rsidR="007253F2" w14:paraId="3C4AB1D9" w14:textId="1B93107C" w:rsidTr="007253F2">
        <w:tc>
          <w:tcPr>
            <w:tcW w:w="3352" w:type="dxa"/>
          </w:tcPr>
          <w:p w14:paraId="527013D3" w14:textId="4B2AC0EB"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0"/>
              </w:rPr>
              <w:t xml:space="preserve">2000 </w:t>
            </w:r>
            <w:proofErr w:type="spellStart"/>
            <w:r w:rsidRPr="001A03CF">
              <w:rPr>
                <w:color w:val="000000"/>
              </w:rPr>
              <w:t>ila</w:t>
            </w:r>
            <w:proofErr w:type="spellEnd"/>
            <w:r w:rsidRPr="001A03CF">
              <w:rPr>
                <w:color w:val="000000"/>
              </w:rPr>
              <w:t xml:space="preserve"> 2999 KM </w:t>
            </w:r>
            <w:proofErr w:type="spellStart"/>
            <w:r w:rsidRPr="001A03CF">
              <w:rPr>
                <w:color w:val="000000"/>
              </w:rPr>
              <w:t>arasında</w:t>
            </w:r>
            <w:proofErr w:type="spellEnd"/>
          </w:p>
        </w:tc>
        <w:tc>
          <w:tcPr>
            <w:tcW w:w="3357" w:type="dxa"/>
          </w:tcPr>
          <w:p w14:paraId="30B574B3" w14:textId="31EAAD1A"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1"/>
                <w:lang w:val="tr-TR"/>
              </w:rPr>
              <w:t>395 Avro</w:t>
            </w:r>
          </w:p>
        </w:tc>
        <w:tc>
          <w:tcPr>
            <w:tcW w:w="2996" w:type="dxa"/>
          </w:tcPr>
          <w:p w14:paraId="73EC15D3" w14:textId="488F061F"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1"/>
                <w:lang w:val="tr-TR"/>
              </w:rPr>
              <w:t>535 Avro</w:t>
            </w:r>
          </w:p>
        </w:tc>
      </w:tr>
      <w:tr w:rsidR="007253F2" w14:paraId="30610BFE" w14:textId="430E2302" w:rsidTr="007253F2">
        <w:tc>
          <w:tcPr>
            <w:tcW w:w="3352" w:type="dxa"/>
          </w:tcPr>
          <w:p w14:paraId="18959BDD" w14:textId="0B6CED1D"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1"/>
                <w:lang w:val="tr-TR"/>
              </w:rPr>
              <w:t>3000 ila 3999 KM arasında</w:t>
            </w:r>
          </w:p>
        </w:tc>
        <w:tc>
          <w:tcPr>
            <w:tcW w:w="3357" w:type="dxa"/>
          </w:tcPr>
          <w:p w14:paraId="3E893272" w14:textId="21CC3181"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1"/>
                <w:lang w:val="tr-TR"/>
              </w:rPr>
              <w:t>580 Avro</w:t>
            </w:r>
          </w:p>
        </w:tc>
        <w:tc>
          <w:tcPr>
            <w:tcW w:w="2996" w:type="dxa"/>
          </w:tcPr>
          <w:p w14:paraId="1061D82D" w14:textId="57D27C49"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1"/>
                <w:lang w:val="tr-TR"/>
              </w:rPr>
              <w:t>785 Avro</w:t>
            </w:r>
          </w:p>
        </w:tc>
      </w:tr>
      <w:tr w:rsidR="007253F2" w14:paraId="389D0DFB" w14:textId="14AEDEA9" w:rsidTr="007253F2">
        <w:tc>
          <w:tcPr>
            <w:tcW w:w="3352" w:type="dxa"/>
          </w:tcPr>
          <w:p w14:paraId="1615DB2E" w14:textId="24B68615"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0"/>
              </w:rPr>
              <w:t xml:space="preserve">4000 </w:t>
            </w:r>
            <w:proofErr w:type="spellStart"/>
            <w:r w:rsidRPr="001A03CF">
              <w:rPr>
                <w:color w:val="000000"/>
              </w:rPr>
              <w:t>ila</w:t>
            </w:r>
            <w:proofErr w:type="spellEnd"/>
            <w:r w:rsidRPr="001A03CF">
              <w:rPr>
                <w:color w:val="000000"/>
              </w:rPr>
              <w:t xml:space="preserve"> 7999 KM </w:t>
            </w:r>
            <w:proofErr w:type="spellStart"/>
            <w:r w:rsidRPr="001A03CF">
              <w:rPr>
                <w:color w:val="000000"/>
              </w:rPr>
              <w:t>arasında</w:t>
            </w:r>
            <w:proofErr w:type="spellEnd"/>
          </w:p>
        </w:tc>
        <w:tc>
          <w:tcPr>
            <w:tcW w:w="3357" w:type="dxa"/>
          </w:tcPr>
          <w:p w14:paraId="5F862743" w14:textId="57D1177E"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1"/>
                <w:lang w:val="tr-TR"/>
              </w:rPr>
              <w:t>1188 Avro</w:t>
            </w:r>
          </w:p>
        </w:tc>
        <w:tc>
          <w:tcPr>
            <w:tcW w:w="2996" w:type="dxa"/>
          </w:tcPr>
          <w:p w14:paraId="13A0C899" w14:textId="01F3B44A" w:rsidR="007253F2" w:rsidRPr="001A03CF" w:rsidRDefault="001A03CF" w:rsidP="001A03CF">
            <w:pPr>
              <w:pStyle w:val="NormalWeb"/>
              <w:spacing w:before="0" w:beforeAutospacing="0" w:after="0" w:afterAutospacing="0" w:line="0" w:lineRule="atLeast"/>
              <w:jc w:val="center"/>
              <w:rPr>
                <w:color w:val="000001"/>
                <w:lang w:val="tr-TR"/>
              </w:rPr>
            </w:pPr>
            <w:r w:rsidRPr="001A03CF">
              <w:rPr>
                <w:color w:val="000001"/>
                <w:lang w:val="tr-TR"/>
              </w:rPr>
              <w:t>1188 Avro</w:t>
            </w:r>
          </w:p>
        </w:tc>
      </w:tr>
      <w:tr w:rsidR="001A03CF" w14:paraId="1F82A6E8" w14:textId="77777777" w:rsidTr="007253F2">
        <w:tc>
          <w:tcPr>
            <w:tcW w:w="3352" w:type="dxa"/>
          </w:tcPr>
          <w:p w14:paraId="655C4F1A" w14:textId="15F17E57" w:rsidR="001A03CF" w:rsidRPr="001A03CF" w:rsidRDefault="001A03CF" w:rsidP="001A03CF">
            <w:pPr>
              <w:pStyle w:val="NormalWeb"/>
              <w:spacing w:before="0" w:beforeAutospacing="0" w:after="0" w:afterAutospacing="0" w:line="0" w:lineRule="atLeast"/>
              <w:jc w:val="center"/>
              <w:rPr>
                <w:color w:val="000000"/>
              </w:rPr>
            </w:pPr>
            <w:r w:rsidRPr="001A03CF">
              <w:rPr>
                <w:color w:val="000000"/>
              </w:rPr>
              <w:t xml:space="preserve">8000 KM </w:t>
            </w:r>
            <w:proofErr w:type="spellStart"/>
            <w:r w:rsidRPr="001A03CF">
              <w:rPr>
                <w:color w:val="000000"/>
              </w:rPr>
              <w:t>veya</w:t>
            </w:r>
            <w:proofErr w:type="spellEnd"/>
            <w:r w:rsidRPr="001A03CF">
              <w:rPr>
                <w:color w:val="000000"/>
              </w:rPr>
              <w:t xml:space="preserve"> </w:t>
            </w:r>
            <w:proofErr w:type="spellStart"/>
            <w:r w:rsidRPr="001A03CF">
              <w:rPr>
                <w:color w:val="000000"/>
              </w:rPr>
              <w:t>daha</w:t>
            </w:r>
            <w:proofErr w:type="spellEnd"/>
            <w:r w:rsidRPr="001A03CF">
              <w:rPr>
                <w:color w:val="000000"/>
              </w:rPr>
              <w:t xml:space="preserve"> </w:t>
            </w:r>
            <w:proofErr w:type="spellStart"/>
            <w:r w:rsidRPr="001A03CF">
              <w:rPr>
                <w:color w:val="000000"/>
              </w:rPr>
              <w:t>fazla</w:t>
            </w:r>
            <w:proofErr w:type="spellEnd"/>
          </w:p>
        </w:tc>
        <w:tc>
          <w:tcPr>
            <w:tcW w:w="3357" w:type="dxa"/>
          </w:tcPr>
          <w:p w14:paraId="21538937" w14:textId="19808776" w:rsidR="001A03CF" w:rsidRPr="001A03CF" w:rsidRDefault="001A03CF" w:rsidP="001A03CF">
            <w:pPr>
              <w:pStyle w:val="NormalWeb"/>
              <w:spacing w:before="0" w:beforeAutospacing="0" w:after="0" w:afterAutospacing="0" w:line="0" w:lineRule="atLeast"/>
              <w:jc w:val="center"/>
              <w:rPr>
                <w:color w:val="000001"/>
                <w:lang w:val="tr-TR"/>
              </w:rPr>
            </w:pPr>
            <w:r w:rsidRPr="001A03CF">
              <w:rPr>
                <w:color w:val="000000"/>
              </w:rPr>
              <w:t>1735 Avro</w:t>
            </w:r>
          </w:p>
        </w:tc>
        <w:tc>
          <w:tcPr>
            <w:tcW w:w="2996" w:type="dxa"/>
          </w:tcPr>
          <w:p w14:paraId="1CC3D302" w14:textId="0C622779" w:rsidR="001A03CF" w:rsidRPr="001A03CF" w:rsidRDefault="001A03CF" w:rsidP="001A03CF">
            <w:pPr>
              <w:pStyle w:val="NormalWeb"/>
              <w:spacing w:before="0" w:beforeAutospacing="0" w:after="0" w:afterAutospacing="0" w:line="0" w:lineRule="atLeast"/>
              <w:jc w:val="center"/>
              <w:rPr>
                <w:b/>
                <w:bCs/>
                <w:color w:val="000001"/>
                <w:lang w:val="tr-TR"/>
              </w:rPr>
            </w:pPr>
            <w:r w:rsidRPr="001A03CF">
              <w:rPr>
                <w:rStyle w:val="Gl"/>
                <w:b w:val="0"/>
                <w:bCs w:val="0"/>
                <w:color w:val="000000"/>
              </w:rPr>
              <w:t>1735 Avro</w:t>
            </w:r>
          </w:p>
        </w:tc>
      </w:tr>
    </w:tbl>
    <w:p w14:paraId="7F1CCE6A" w14:textId="77777777" w:rsidR="007253F2" w:rsidRPr="007253F2" w:rsidRDefault="007253F2" w:rsidP="007253F2">
      <w:pPr>
        <w:pStyle w:val="NormalWeb"/>
        <w:spacing w:before="0" w:beforeAutospacing="0" w:after="0" w:afterAutospacing="0" w:line="0" w:lineRule="atLeast"/>
        <w:rPr>
          <w:color w:val="000001"/>
          <w:lang w:val="tr-TR"/>
        </w:rPr>
      </w:pPr>
    </w:p>
    <w:p w14:paraId="1CBF5AF2" w14:textId="77777777" w:rsidR="007253F2" w:rsidRDefault="007253F2" w:rsidP="007253F2">
      <w:pPr>
        <w:pStyle w:val="NormalWeb"/>
        <w:spacing w:before="0" w:beforeAutospacing="0" w:after="0" w:afterAutospacing="0" w:line="0" w:lineRule="atLeast"/>
        <w:rPr>
          <w:color w:val="000001"/>
        </w:rPr>
      </w:pPr>
    </w:p>
    <w:p w14:paraId="1E4D6FA4" w14:textId="77777777" w:rsidR="00906BBC" w:rsidRPr="007253F2" w:rsidRDefault="00906BBC" w:rsidP="00906BBC">
      <w:pPr>
        <w:pStyle w:val="Balk1"/>
        <w:ind w:left="720" w:right="75"/>
        <w:rPr>
          <w:sz w:val="22"/>
        </w:rPr>
      </w:pPr>
    </w:p>
    <w:p w14:paraId="6D726A24" w14:textId="28855653" w:rsidR="00906BBC" w:rsidRPr="00906BBC" w:rsidRDefault="00B82CBB" w:rsidP="00906BBC">
      <w:pPr>
        <w:pStyle w:val="Balk1"/>
        <w:ind w:left="720" w:right="75"/>
        <w:rPr>
          <w:szCs w:val="24"/>
        </w:rPr>
      </w:pPr>
      <w:r w:rsidRPr="00082748">
        <w:rPr>
          <w:szCs w:val="24"/>
        </w:rPr>
        <w:t>ÖZEL KOŞULLAR</w:t>
      </w:r>
    </w:p>
    <w:p w14:paraId="50BBBF71" w14:textId="77777777" w:rsidR="00820040" w:rsidRPr="00082748" w:rsidRDefault="00B82CBB">
      <w:pPr>
        <w:spacing w:after="45" w:line="259" w:lineRule="auto"/>
        <w:ind w:left="639" w:right="0" w:firstLine="0"/>
        <w:jc w:val="left"/>
        <w:rPr>
          <w:szCs w:val="24"/>
        </w:rPr>
      </w:pPr>
      <w:r w:rsidRPr="00082748">
        <w:rPr>
          <w:szCs w:val="24"/>
        </w:rPr>
        <w:t xml:space="preserve"> </w:t>
      </w:r>
    </w:p>
    <w:p w14:paraId="4DAC425E" w14:textId="197595D4" w:rsidR="00820040" w:rsidRDefault="00B82CBB" w:rsidP="007C0F8D">
      <w:pPr>
        <w:numPr>
          <w:ilvl w:val="0"/>
          <w:numId w:val="8"/>
        </w:numPr>
        <w:ind w:right="0" w:hanging="360"/>
        <w:rPr>
          <w:szCs w:val="24"/>
        </w:rPr>
      </w:pPr>
      <w:r w:rsidRPr="00082748">
        <w:rPr>
          <w:szCs w:val="24"/>
        </w:rPr>
        <w:t xml:space="preserve">Erasmus Öğrenim Hareketliliğine seçilen tüm öğrenciler </w:t>
      </w:r>
      <w:proofErr w:type="spellStart"/>
      <w:r w:rsidRPr="00082748">
        <w:rPr>
          <w:szCs w:val="24"/>
        </w:rPr>
        <w:t>nominasyon</w:t>
      </w:r>
      <w:proofErr w:type="spellEnd"/>
      <w:r w:rsidRPr="00082748">
        <w:rPr>
          <w:szCs w:val="24"/>
        </w:rPr>
        <w:t xml:space="preserve"> (öğrencinin evraklarının karşı kuruma gönderilmesi/aday gösterme) işlemleri yapılana kadar </w:t>
      </w:r>
      <w:r w:rsidRPr="00082748">
        <w:rPr>
          <w:b/>
          <w:szCs w:val="24"/>
        </w:rPr>
        <w:t xml:space="preserve">aday </w:t>
      </w:r>
      <w:r w:rsidRPr="00082748">
        <w:rPr>
          <w:szCs w:val="24"/>
        </w:rPr>
        <w:t xml:space="preserve">statüsündedir.   </w:t>
      </w:r>
    </w:p>
    <w:p w14:paraId="4F01AFD2" w14:textId="75E3D3F3" w:rsidR="00EC763A" w:rsidRPr="00082748" w:rsidRDefault="00B14F96" w:rsidP="007C0F8D">
      <w:pPr>
        <w:numPr>
          <w:ilvl w:val="0"/>
          <w:numId w:val="8"/>
        </w:numPr>
        <w:ind w:right="0" w:hanging="360"/>
        <w:rPr>
          <w:szCs w:val="24"/>
        </w:rPr>
      </w:pPr>
      <w:r>
        <w:rPr>
          <w:szCs w:val="24"/>
        </w:rPr>
        <w:t>Programdan yararlanmaya hak kazanan d</w:t>
      </w:r>
      <w:r w:rsidR="00EC763A">
        <w:rPr>
          <w:szCs w:val="24"/>
        </w:rPr>
        <w:t xml:space="preserve">ers yükü bulunmayan tez dönemi yüksek lisans/doktora </w:t>
      </w:r>
      <w:r w:rsidR="006114DF">
        <w:rPr>
          <w:szCs w:val="24"/>
        </w:rPr>
        <w:t>öğrencilerinin karşı</w:t>
      </w:r>
      <w:r>
        <w:rPr>
          <w:szCs w:val="24"/>
        </w:rPr>
        <w:t xml:space="preserve"> </w:t>
      </w:r>
      <w:r w:rsidR="006114DF">
        <w:rPr>
          <w:szCs w:val="24"/>
        </w:rPr>
        <w:t>kurumdan ders</w:t>
      </w:r>
      <w:r>
        <w:rPr>
          <w:szCs w:val="24"/>
        </w:rPr>
        <w:t xml:space="preserve"> niteliğinde olmayan 30 </w:t>
      </w:r>
      <w:proofErr w:type="spellStart"/>
      <w:r>
        <w:rPr>
          <w:szCs w:val="24"/>
        </w:rPr>
        <w:t>AKTS’lik</w:t>
      </w:r>
      <w:proofErr w:type="spellEnd"/>
      <w:r>
        <w:rPr>
          <w:szCs w:val="24"/>
        </w:rPr>
        <w:t xml:space="preserve"> ders yükü alması gerekir. Öğrenciler 30 </w:t>
      </w:r>
      <w:proofErr w:type="spellStart"/>
      <w:r>
        <w:rPr>
          <w:szCs w:val="24"/>
        </w:rPr>
        <w:t>AKTS’lik</w:t>
      </w:r>
      <w:proofErr w:type="spellEnd"/>
      <w:r>
        <w:rPr>
          <w:szCs w:val="24"/>
        </w:rPr>
        <w:t xml:space="preserve"> alternatif iş </w:t>
      </w:r>
      <w:r w:rsidR="001A03CF">
        <w:rPr>
          <w:szCs w:val="24"/>
        </w:rPr>
        <w:t>yükünü Erasmus</w:t>
      </w:r>
      <w:r>
        <w:rPr>
          <w:szCs w:val="24"/>
        </w:rPr>
        <w:t xml:space="preserve"> Bölüm Koordinatörlerinin danışmanlığında hazırlamak zorundadır.</w:t>
      </w:r>
    </w:p>
    <w:p w14:paraId="647AF4B3" w14:textId="77777777" w:rsidR="00820040" w:rsidRPr="00082748" w:rsidRDefault="00B82CBB" w:rsidP="007C0F8D">
      <w:pPr>
        <w:numPr>
          <w:ilvl w:val="0"/>
          <w:numId w:val="8"/>
        </w:numPr>
        <w:ind w:right="0" w:hanging="360"/>
        <w:rPr>
          <w:szCs w:val="24"/>
        </w:rPr>
      </w:pPr>
      <w:proofErr w:type="spellStart"/>
      <w:r w:rsidRPr="00082748">
        <w:rPr>
          <w:szCs w:val="24"/>
        </w:rPr>
        <w:t>Nominasyon</w:t>
      </w:r>
      <w:proofErr w:type="spellEnd"/>
      <w:r w:rsidRPr="00082748">
        <w:rPr>
          <w:szCs w:val="24"/>
        </w:rPr>
        <w:t xml:space="preserve"> işlemi öğrenciler asil olarak Erasmus programından yararlanmaya hak kazandıktan sonra Erasmus Koordinatörlüğü tarafından karşı kuruma e-posta ile yapılır ve aynı e-posta öğrenciye de eş zamanlı olarak gönderilir </w:t>
      </w:r>
    </w:p>
    <w:p w14:paraId="5C0A6E16" w14:textId="77777777" w:rsidR="00820040" w:rsidRPr="00082748" w:rsidRDefault="00B82CBB" w:rsidP="007C0F8D">
      <w:pPr>
        <w:numPr>
          <w:ilvl w:val="0"/>
          <w:numId w:val="8"/>
        </w:numPr>
        <w:ind w:right="0" w:hanging="360"/>
        <w:rPr>
          <w:szCs w:val="24"/>
        </w:rPr>
      </w:pPr>
      <w:proofErr w:type="spellStart"/>
      <w:r w:rsidRPr="00082748">
        <w:rPr>
          <w:szCs w:val="24"/>
        </w:rPr>
        <w:t>Nominasyon</w:t>
      </w:r>
      <w:proofErr w:type="spellEnd"/>
      <w:r w:rsidRPr="00082748">
        <w:rPr>
          <w:szCs w:val="24"/>
        </w:rPr>
        <w:t xml:space="preserve"> işlemi sırasında öğrencinin tercih ettiği kuruma yerleşememesi durumunda öğrenciye uygun başka bir kurum bulma yoluna gidilir. </w:t>
      </w:r>
      <w:proofErr w:type="spellStart"/>
      <w:r w:rsidRPr="00F74EF6">
        <w:rPr>
          <w:b/>
          <w:szCs w:val="24"/>
        </w:rPr>
        <w:t>Nominasyon</w:t>
      </w:r>
      <w:proofErr w:type="spellEnd"/>
      <w:r w:rsidRPr="00F74EF6">
        <w:rPr>
          <w:b/>
          <w:szCs w:val="24"/>
        </w:rPr>
        <w:t xml:space="preserve"> işlemleri sonucunda öğrencinin tercih ettiği kurumdan herhangi bir nedenden dolayı kabul mektubu </w:t>
      </w:r>
      <w:r w:rsidRPr="00F74EF6">
        <w:rPr>
          <w:b/>
          <w:szCs w:val="24"/>
        </w:rPr>
        <w:lastRenderedPageBreak/>
        <w:t>alamaması ve bu sebepten dolayı hareketliliğini başlatamaması Koordinatörlüğümüzün sorumluluğunda değildir.</w:t>
      </w:r>
      <w:r w:rsidRPr="00082748">
        <w:rPr>
          <w:szCs w:val="24"/>
        </w:rPr>
        <w:t xml:space="preserve"> </w:t>
      </w:r>
    </w:p>
    <w:p w14:paraId="172E33E3" w14:textId="77777777" w:rsidR="00820040" w:rsidRPr="00082748" w:rsidRDefault="00B82CBB" w:rsidP="00C819FE">
      <w:pPr>
        <w:numPr>
          <w:ilvl w:val="0"/>
          <w:numId w:val="8"/>
        </w:numPr>
        <w:ind w:right="0" w:hanging="360"/>
        <w:rPr>
          <w:szCs w:val="24"/>
        </w:rPr>
      </w:pPr>
      <w:r w:rsidRPr="00082748">
        <w:rPr>
          <w:szCs w:val="24"/>
        </w:rPr>
        <w:t xml:space="preserve">Seçilen öğrencinin hibe alacağı azami süre davet mektubunda belirtilmiş bir akademik yarıyıl ile sınırlıdır.   </w:t>
      </w:r>
    </w:p>
    <w:p w14:paraId="62894289" w14:textId="16E210E8" w:rsidR="00820040" w:rsidRDefault="00B82CBB" w:rsidP="007C0F8D">
      <w:pPr>
        <w:numPr>
          <w:ilvl w:val="0"/>
          <w:numId w:val="8"/>
        </w:numPr>
        <w:ind w:right="0" w:hanging="360"/>
        <w:rPr>
          <w:szCs w:val="24"/>
        </w:rPr>
      </w:pPr>
      <w:r w:rsidRPr="00082748">
        <w:rPr>
          <w:szCs w:val="24"/>
        </w:rPr>
        <w:t xml:space="preserve">Bir yıl için hibe verilmesi durumu ve </w:t>
      </w:r>
      <w:r w:rsidRPr="00082748">
        <w:rPr>
          <w:b/>
          <w:szCs w:val="24"/>
        </w:rPr>
        <w:t>hibeli/</w:t>
      </w:r>
      <w:proofErr w:type="spellStart"/>
      <w:r w:rsidRPr="00082748">
        <w:rPr>
          <w:b/>
          <w:szCs w:val="24"/>
        </w:rPr>
        <w:t>hibesiz</w:t>
      </w:r>
      <w:proofErr w:type="spellEnd"/>
      <w:r w:rsidRPr="00082748">
        <w:rPr>
          <w:szCs w:val="24"/>
        </w:rPr>
        <w:t xml:space="preserve"> öğrenim hareketliliğini uzatma taleplerine ilişkin karar öğrencinin talebi ve bütçe imkânları doğrultusunda Erasmus Koordinatörlüğünce</w:t>
      </w:r>
      <w:r w:rsidR="00FB484B">
        <w:rPr>
          <w:szCs w:val="24"/>
        </w:rPr>
        <w:t xml:space="preserve"> ve öğrencinin öğrenim gördüğü bölümün görüşü dikkate alınarak</w:t>
      </w:r>
      <w:r w:rsidRPr="00082748">
        <w:rPr>
          <w:szCs w:val="24"/>
        </w:rPr>
        <w:t xml:space="preserve"> verilecektir.  </w:t>
      </w:r>
    </w:p>
    <w:p w14:paraId="79AF4CA0" w14:textId="3DF77387" w:rsidR="006114DF" w:rsidRPr="00082748" w:rsidRDefault="006114DF" w:rsidP="007C0F8D">
      <w:pPr>
        <w:numPr>
          <w:ilvl w:val="0"/>
          <w:numId w:val="8"/>
        </w:numPr>
        <w:ind w:right="0" w:hanging="360"/>
        <w:rPr>
          <w:szCs w:val="24"/>
        </w:rPr>
      </w:pPr>
      <w:r>
        <w:rPr>
          <w:szCs w:val="24"/>
        </w:rPr>
        <w:t>Katılımcı anketi (</w:t>
      </w:r>
      <w:proofErr w:type="spellStart"/>
      <w:r>
        <w:rPr>
          <w:szCs w:val="24"/>
        </w:rPr>
        <w:t>Participant</w:t>
      </w:r>
      <w:proofErr w:type="spellEnd"/>
      <w:r>
        <w:rPr>
          <w:szCs w:val="24"/>
        </w:rPr>
        <w:t xml:space="preserve"> Report): Teknik sebepler haricinde katılımcı anketini doldurmayan hibe hesabına esas olan toplam gerçekleşen faaliyet gün sayısının </w:t>
      </w:r>
      <w:r w:rsidRPr="006114DF">
        <w:rPr>
          <w:b/>
          <w:bCs/>
          <w:szCs w:val="24"/>
        </w:rPr>
        <w:t>%20</w:t>
      </w:r>
      <w:r w:rsidRPr="006114DF">
        <w:rPr>
          <w:szCs w:val="24"/>
        </w:rPr>
        <w:t xml:space="preserve"> </w:t>
      </w:r>
      <w:r>
        <w:rPr>
          <w:szCs w:val="24"/>
        </w:rPr>
        <w:t>si oranında kesinti yapılır.</w:t>
      </w:r>
    </w:p>
    <w:p w14:paraId="46CA6F04" w14:textId="55376077" w:rsidR="00820040" w:rsidRDefault="00B82CBB" w:rsidP="007C0F8D">
      <w:pPr>
        <w:numPr>
          <w:ilvl w:val="0"/>
          <w:numId w:val="8"/>
        </w:numPr>
        <w:ind w:right="0" w:hanging="360"/>
        <w:rPr>
          <w:szCs w:val="24"/>
        </w:rPr>
      </w:pPr>
      <w:r w:rsidRPr="00082748">
        <w:rPr>
          <w:szCs w:val="24"/>
        </w:rPr>
        <w:t>Hareketlilik süresinin asgari sürenin altında olması durumunda (</w:t>
      </w:r>
      <w:r w:rsidR="00223F0B">
        <w:rPr>
          <w:szCs w:val="24"/>
        </w:rPr>
        <w:t>2</w:t>
      </w:r>
      <w:r w:rsidRPr="00082748">
        <w:rPr>
          <w:szCs w:val="24"/>
        </w:rPr>
        <w:t xml:space="preserve"> tam aydan az olması durumunda) söz konusu hareketlilik için hibe ödemesi </w:t>
      </w:r>
      <w:r w:rsidRPr="00082748">
        <w:rPr>
          <w:b/>
          <w:szCs w:val="24"/>
        </w:rPr>
        <w:t xml:space="preserve">yapılmaz. </w:t>
      </w:r>
      <w:r w:rsidRPr="00082748">
        <w:rPr>
          <w:szCs w:val="24"/>
        </w:rPr>
        <w:t xml:space="preserve">Öğrencinin erken dönmesini zorunlu kılacak mücbir sebep belgelendirilmediği takdirde asgari faaliyet süresi şartına uygun olmaması nedeniyle kabul edilmemektedir.  </w:t>
      </w:r>
    </w:p>
    <w:p w14:paraId="777C0A29" w14:textId="5917E6D2" w:rsidR="00820040" w:rsidRDefault="00B82CBB" w:rsidP="007C0F8D">
      <w:pPr>
        <w:numPr>
          <w:ilvl w:val="0"/>
          <w:numId w:val="8"/>
        </w:numPr>
        <w:ind w:right="0" w:hanging="360"/>
        <w:rPr>
          <w:szCs w:val="24"/>
        </w:rPr>
      </w:pPr>
      <w:r w:rsidRPr="00082748">
        <w:rPr>
          <w:szCs w:val="24"/>
        </w:rPr>
        <w:t xml:space="preserve">Öğrencilerin, mücbir sebeplerle (zorunluluk nedeniyle; ailevi sebepler, sağlık sebepleri, doğal afet gibi) planlanan hareketliliğin erken sonlandırılması gerektiği durumlarda öğrencilerin, bu durumlarını önceden Erasmus Ofisi ile iletişime geçerek, bildirmeleri gerekmektedir. Durumun mücbir bir sebepten kaynaklanıp kaynaklanmadığına ilişkin onay, Giresun Üniversitesi Erasmus Koordinatörlüğünce Türkiye </w:t>
      </w:r>
      <w:r w:rsidRPr="00082748">
        <w:rPr>
          <w:b/>
          <w:szCs w:val="24"/>
        </w:rPr>
        <w:t xml:space="preserve">Ulusal Ajansı’na </w:t>
      </w:r>
      <w:r w:rsidRPr="00082748">
        <w:rPr>
          <w:szCs w:val="24"/>
        </w:rPr>
        <w:t xml:space="preserve">sorularak alınacaktır. Durumları mücbir sebep olarak değerlendirilen öğrencilerin yurtdışında kaldıkları süre karşılığı hibe miktarı kendilerinde bırakılmak üzere, fazladan ödenen hibenin iadesi istenir. </w:t>
      </w:r>
    </w:p>
    <w:p w14:paraId="04FEEBE5" w14:textId="6346F01D" w:rsidR="006114DF" w:rsidRDefault="006114DF" w:rsidP="007C0F8D">
      <w:pPr>
        <w:numPr>
          <w:ilvl w:val="0"/>
          <w:numId w:val="8"/>
        </w:numPr>
        <w:ind w:right="0" w:hanging="360"/>
        <w:rPr>
          <w:szCs w:val="24"/>
        </w:rPr>
      </w:pPr>
      <w:r>
        <w:rPr>
          <w:szCs w:val="24"/>
        </w:rPr>
        <w:t>Hareketliliğe katılımı kanıtlayan belgelerin katılım sertifikası veya bunun yerine geçebilecek dönüş sonrası transkript (</w:t>
      </w:r>
      <w:proofErr w:type="spellStart"/>
      <w:r>
        <w:rPr>
          <w:szCs w:val="24"/>
        </w:rPr>
        <w:t>ToR</w:t>
      </w:r>
      <w:proofErr w:type="spellEnd"/>
      <w:r>
        <w:rPr>
          <w:szCs w:val="24"/>
        </w:rPr>
        <w:t xml:space="preserve">) teslim edilmemesi durumunda hareketlilik geçersiz sayılır ve öğrenciye hibe ödenmez. Başlangıçta ödenen hibe tahsil edilir. </w:t>
      </w:r>
    </w:p>
    <w:p w14:paraId="6C9EC1A0" w14:textId="77777777" w:rsidR="00820040" w:rsidRPr="00365261" w:rsidRDefault="00B82CBB" w:rsidP="00365261">
      <w:pPr>
        <w:numPr>
          <w:ilvl w:val="0"/>
          <w:numId w:val="8"/>
        </w:numPr>
        <w:ind w:right="0" w:hanging="360"/>
        <w:rPr>
          <w:szCs w:val="24"/>
        </w:rPr>
      </w:pPr>
      <w:r w:rsidRPr="00082748">
        <w:rPr>
          <w:szCs w:val="24"/>
        </w:rPr>
        <w:t xml:space="preserve">Öğrencilerin, hareketliliğe başladıktan sonra öğrencilik sorumluluklarını yerine getirmemeleri halinde karşı kurumdan alınan teyit doğrultusunda (derslere devam etmemek ya da sınavlara girmemek gibi), durumları Giresun Üniversitesi Erasmus </w:t>
      </w:r>
      <w:r w:rsidRPr="00365261">
        <w:rPr>
          <w:szCs w:val="24"/>
        </w:rPr>
        <w:t xml:space="preserve">Koordinatörlüğünce </w:t>
      </w:r>
      <w:r w:rsidRPr="00365261">
        <w:rPr>
          <w:b/>
          <w:szCs w:val="24"/>
        </w:rPr>
        <w:t xml:space="preserve">Türkiye Ulusal Ajansı’na </w:t>
      </w:r>
      <w:r w:rsidRPr="00365261">
        <w:rPr>
          <w:szCs w:val="24"/>
        </w:rPr>
        <w:t xml:space="preserve">sorularak değerlendirilir.  </w:t>
      </w:r>
    </w:p>
    <w:sectPr w:rsidR="00820040" w:rsidRPr="00365261">
      <w:headerReference w:type="even" r:id="rId17"/>
      <w:headerReference w:type="default" r:id="rId18"/>
      <w:headerReference w:type="first" r:id="rId19"/>
      <w:pgSz w:w="11906" w:h="16838"/>
      <w:pgMar w:top="1418" w:right="1413" w:bottom="1453" w:left="778" w:header="71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9E9D" w14:textId="77777777" w:rsidR="0099637B" w:rsidRDefault="0099637B">
      <w:pPr>
        <w:spacing w:after="0" w:line="240" w:lineRule="auto"/>
      </w:pPr>
      <w:r>
        <w:separator/>
      </w:r>
    </w:p>
  </w:endnote>
  <w:endnote w:type="continuationSeparator" w:id="0">
    <w:p w14:paraId="7581D7D3" w14:textId="77777777" w:rsidR="0099637B" w:rsidRDefault="0099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CC0C" w14:textId="77777777" w:rsidR="0099637B" w:rsidRDefault="0099637B">
      <w:pPr>
        <w:spacing w:after="0" w:line="240" w:lineRule="auto"/>
      </w:pPr>
      <w:r>
        <w:separator/>
      </w:r>
    </w:p>
  </w:footnote>
  <w:footnote w:type="continuationSeparator" w:id="0">
    <w:p w14:paraId="41E605FC" w14:textId="77777777" w:rsidR="0099637B" w:rsidRDefault="00996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2FA0" w14:textId="77777777" w:rsidR="00820040" w:rsidRDefault="00B82CB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4105096E" w14:textId="77777777" w:rsidR="00820040" w:rsidRDefault="00B82CBB">
    <w:pPr>
      <w:spacing w:after="0" w:line="259" w:lineRule="auto"/>
      <w:ind w:left="639"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8583" w14:textId="77777777" w:rsidR="00820040" w:rsidRDefault="00B82CBB">
    <w:pPr>
      <w:spacing w:after="0" w:line="259" w:lineRule="auto"/>
      <w:ind w:left="0" w:right="3" w:firstLine="0"/>
      <w:jc w:val="right"/>
    </w:pPr>
    <w:r>
      <w:fldChar w:fldCharType="begin"/>
    </w:r>
    <w:r>
      <w:instrText xml:space="preserve"> PAGE   \* MERGEFORMAT </w:instrText>
    </w:r>
    <w:r>
      <w:fldChar w:fldCharType="separate"/>
    </w:r>
    <w:r w:rsidR="00417793">
      <w:rPr>
        <w:noProof/>
      </w:rPr>
      <w:t>10</w:t>
    </w:r>
    <w:r>
      <w:fldChar w:fldCharType="end"/>
    </w:r>
    <w:r>
      <w:t xml:space="preserve"> </w:t>
    </w:r>
  </w:p>
  <w:p w14:paraId="4E6BD3C5" w14:textId="77777777" w:rsidR="00820040" w:rsidRDefault="00B82CBB">
    <w:pPr>
      <w:spacing w:after="0" w:line="259" w:lineRule="auto"/>
      <w:ind w:left="639"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CE86" w14:textId="77777777" w:rsidR="00820040" w:rsidRDefault="00B82CB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7FDEDD9E" w14:textId="77777777" w:rsidR="00820040" w:rsidRDefault="00B82CBB">
    <w:pPr>
      <w:spacing w:after="0" w:line="259" w:lineRule="auto"/>
      <w:ind w:left="639"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03C"/>
    <w:multiLevelType w:val="hybridMultilevel"/>
    <w:tmpl w:val="E194AA52"/>
    <w:lvl w:ilvl="0" w:tplc="9DBCC280">
      <w:start w:val="4"/>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EC55C">
      <w:start w:val="1"/>
      <w:numFmt w:val="lowerLetter"/>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4BB28">
      <w:start w:val="1"/>
      <w:numFmt w:val="lowerRoman"/>
      <w:lvlText w:val="%3"/>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EE0A8">
      <w:start w:val="1"/>
      <w:numFmt w:val="decimal"/>
      <w:lvlText w:val="%4"/>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66470">
      <w:start w:val="1"/>
      <w:numFmt w:val="lowerLetter"/>
      <w:lvlText w:val="%5"/>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E89E0">
      <w:start w:val="1"/>
      <w:numFmt w:val="lowerRoman"/>
      <w:lvlText w:val="%6"/>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E4424">
      <w:start w:val="1"/>
      <w:numFmt w:val="decimal"/>
      <w:lvlText w:val="%7"/>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C29B4">
      <w:start w:val="1"/>
      <w:numFmt w:val="lowerLetter"/>
      <w:lvlText w:val="%8"/>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4C12E">
      <w:start w:val="1"/>
      <w:numFmt w:val="lowerRoman"/>
      <w:lvlText w:val="%9"/>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B076A"/>
    <w:multiLevelType w:val="hybridMultilevel"/>
    <w:tmpl w:val="29F29040"/>
    <w:lvl w:ilvl="0" w:tplc="041F0001">
      <w:start w:val="1"/>
      <w:numFmt w:val="bullet"/>
      <w:lvlText w:val=""/>
      <w:lvlJc w:val="left"/>
      <w:pPr>
        <w:ind w:left="1359" w:hanging="360"/>
      </w:pPr>
      <w:rPr>
        <w:rFonts w:ascii="Symbol" w:hAnsi="Symbol" w:hint="default"/>
      </w:rPr>
    </w:lvl>
    <w:lvl w:ilvl="1" w:tplc="041F0003" w:tentative="1">
      <w:start w:val="1"/>
      <w:numFmt w:val="bullet"/>
      <w:lvlText w:val="o"/>
      <w:lvlJc w:val="left"/>
      <w:pPr>
        <w:ind w:left="2079" w:hanging="360"/>
      </w:pPr>
      <w:rPr>
        <w:rFonts w:ascii="Courier New" w:hAnsi="Courier New" w:cs="Courier New" w:hint="default"/>
      </w:rPr>
    </w:lvl>
    <w:lvl w:ilvl="2" w:tplc="041F0005" w:tentative="1">
      <w:start w:val="1"/>
      <w:numFmt w:val="bullet"/>
      <w:lvlText w:val=""/>
      <w:lvlJc w:val="left"/>
      <w:pPr>
        <w:ind w:left="2799" w:hanging="360"/>
      </w:pPr>
      <w:rPr>
        <w:rFonts w:ascii="Wingdings" w:hAnsi="Wingdings" w:hint="default"/>
      </w:rPr>
    </w:lvl>
    <w:lvl w:ilvl="3" w:tplc="041F0001" w:tentative="1">
      <w:start w:val="1"/>
      <w:numFmt w:val="bullet"/>
      <w:lvlText w:val=""/>
      <w:lvlJc w:val="left"/>
      <w:pPr>
        <w:ind w:left="3519" w:hanging="360"/>
      </w:pPr>
      <w:rPr>
        <w:rFonts w:ascii="Symbol" w:hAnsi="Symbol" w:hint="default"/>
      </w:rPr>
    </w:lvl>
    <w:lvl w:ilvl="4" w:tplc="041F0003" w:tentative="1">
      <w:start w:val="1"/>
      <w:numFmt w:val="bullet"/>
      <w:lvlText w:val="o"/>
      <w:lvlJc w:val="left"/>
      <w:pPr>
        <w:ind w:left="4239" w:hanging="360"/>
      </w:pPr>
      <w:rPr>
        <w:rFonts w:ascii="Courier New" w:hAnsi="Courier New" w:cs="Courier New" w:hint="default"/>
      </w:rPr>
    </w:lvl>
    <w:lvl w:ilvl="5" w:tplc="041F0005" w:tentative="1">
      <w:start w:val="1"/>
      <w:numFmt w:val="bullet"/>
      <w:lvlText w:val=""/>
      <w:lvlJc w:val="left"/>
      <w:pPr>
        <w:ind w:left="4959" w:hanging="360"/>
      </w:pPr>
      <w:rPr>
        <w:rFonts w:ascii="Wingdings" w:hAnsi="Wingdings" w:hint="default"/>
      </w:rPr>
    </w:lvl>
    <w:lvl w:ilvl="6" w:tplc="041F0001" w:tentative="1">
      <w:start w:val="1"/>
      <w:numFmt w:val="bullet"/>
      <w:lvlText w:val=""/>
      <w:lvlJc w:val="left"/>
      <w:pPr>
        <w:ind w:left="5679" w:hanging="360"/>
      </w:pPr>
      <w:rPr>
        <w:rFonts w:ascii="Symbol" w:hAnsi="Symbol" w:hint="default"/>
      </w:rPr>
    </w:lvl>
    <w:lvl w:ilvl="7" w:tplc="041F0003" w:tentative="1">
      <w:start w:val="1"/>
      <w:numFmt w:val="bullet"/>
      <w:lvlText w:val="o"/>
      <w:lvlJc w:val="left"/>
      <w:pPr>
        <w:ind w:left="6399" w:hanging="360"/>
      </w:pPr>
      <w:rPr>
        <w:rFonts w:ascii="Courier New" w:hAnsi="Courier New" w:cs="Courier New" w:hint="default"/>
      </w:rPr>
    </w:lvl>
    <w:lvl w:ilvl="8" w:tplc="041F0005" w:tentative="1">
      <w:start w:val="1"/>
      <w:numFmt w:val="bullet"/>
      <w:lvlText w:val=""/>
      <w:lvlJc w:val="left"/>
      <w:pPr>
        <w:ind w:left="7119" w:hanging="360"/>
      </w:pPr>
      <w:rPr>
        <w:rFonts w:ascii="Wingdings" w:hAnsi="Wingdings" w:hint="default"/>
      </w:rPr>
    </w:lvl>
  </w:abstractNum>
  <w:abstractNum w:abstractNumId="2" w15:restartNumberingAfterBreak="0">
    <w:nsid w:val="05971289"/>
    <w:multiLevelType w:val="hybridMultilevel"/>
    <w:tmpl w:val="6FE65CEE"/>
    <w:lvl w:ilvl="0" w:tplc="9D38F55A">
      <w:start w:val="1"/>
      <w:numFmt w:val="bullet"/>
      <w:lvlText w:val="•"/>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5C73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EED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4C77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4E54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C66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12C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2435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70DD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1E098B"/>
    <w:multiLevelType w:val="hybridMultilevel"/>
    <w:tmpl w:val="C19E5D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B33460C"/>
    <w:multiLevelType w:val="hybridMultilevel"/>
    <w:tmpl w:val="D790458E"/>
    <w:lvl w:ilvl="0" w:tplc="041F0001">
      <w:start w:val="1"/>
      <w:numFmt w:val="bullet"/>
      <w:lvlText w:val=""/>
      <w:lvlJc w:val="left"/>
      <w:pPr>
        <w:ind w:left="1359" w:hanging="360"/>
      </w:pPr>
      <w:rPr>
        <w:rFonts w:ascii="Symbol" w:hAnsi="Symbol" w:hint="default"/>
      </w:rPr>
    </w:lvl>
    <w:lvl w:ilvl="1" w:tplc="041F0003" w:tentative="1">
      <w:start w:val="1"/>
      <w:numFmt w:val="bullet"/>
      <w:lvlText w:val="o"/>
      <w:lvlJc w:val="left"/>
      <w:pPr>
        <w:ind w:left="2079" w:hanging="360"/>
      </w:pPr>
      <w:rPr>
        <w:rFonts w:ascii="Courier New" w:hAnsi="Courier New" w:cs="Courier New" w:hint="default"/>
      </w:rPr>
    </w:lvl>
    <w:lvl w:ilvl="2" w:tplc="041F0005" w:tentative="1">
      <w:start w:val="1"/>
      <w:numFmt w:val="bullet"/>
      <w:lvlText w:val=""/>
      <w:lvlJc w:val="left"/>
      <w:pPr>
        <w:ind w:left="2799" w:hanging="360"/>
      </w:pPr>
      <w:rPr>
        <w:rFonts w:ascii="Wingdings" w:hAnsi="Wingdings" w:hint="default"/>
      </w:rPr>
    </w:lvl>
    <w:lvl w:ilvl="3" w:tplc="041F0001" w:tentative="1">
      <w:start w:val="1"/>
      <w:numFmt w:val="bullet"/>
      <w:lvlText w:val=""/>
      <w:lvlJc w:val="left"/>
      <w:pPr>
        <w:ind w:left="3519" w:hanging="360"/>
      </w:pPr>
      <w:rPr>
        <w:rFonts w:ascii="Symbol" w:hAnsi="Symbol" w:hint="default"/>
      </w:rPr>
    </w:lvl>
    <w:lvl w:ilvl="4" w:tplc="041F0003" w:tentative="1">
      <w:start w:val="1"/>
      <w:numFmt w:val="bullet"/>
      <w:lvlText w:val="o"/>
      <w:lvlJc w:val="left"/>
      <w:pPr>
        <w:ind w:left="4239" w:hanging="360"/>
      </w:pPr>
      <w:rPr>
        <w:rFonts w:ascii="Courier New" w:hAnsi="Courier New" w:cs="Courier New" w:hint="default"/>
      </w:rPr>
    </w:lvl>
    <w:lvl w:ilvl="5" w:tplc="041F0005" w:tentative="1">
      <w:start w:val="1"/>
      <w:numFmt w:val="bullet"/>
      <w:lvlText w:val=""/>
      <w:lvlJc w:val="left"/>
      <w:pPr>
        <w:ind w:left="4959" w:hanging="360"/>
      </w:pPr>
      <w:rPr>
        <w:rFonts w:ascii="Wingdings" w:hAnsi="Wingdings" w:hint="default"/>
      </w:rPr>
    </w:lvl>
    <w:lvl w:ilvl="6" w:tplc="041F0001" w:tentative="1">
      <w:start w:val="1"/>
      <w:numFmt w:val="bullet"/>
      <w:lvlText w:val=""/>
      <w:lvlJc w:val="left"/>
      <w:pPr>
        <w:ind w:left="5679" w:hanging="360"/>
      </w:pPr>
      <w:rPr>
        <w:rFonts w:ascii="Symbol" w:hAnsi="Symbol" w:hint="default"/>
      </w:rPr>
    </w:lvl>
    <w:lvl w:ilvl="7" w:tplc="041F0003" w:tentative="1">
      <w:start w:val="1"/>
      <w:numFmt w:val="bullet"/>
      <w:lvlText w:val="o"/>
      <w:lvlJc w:val="left"/>
      <w:pPr>
        <w:ind w:left="6399" w:hanging="360"/>
      </w:pPr>
      <w:rPr>
        <w:rFonts w:ascii="Courier New" w:hAnsi="Courier New" w:cs="Courier New" w:hint="default"/>
      </w:rPr>
    </w:lvl>
    <w:lvl w:ilvl="8" w:tplc="041F0005" w:tentative="1">
      <w:start w:val="1"/>
      <w:numFmt w:val="bullet"/>
      <w:lvlText w:val=""/>
      <w:lvlJc w:val="left"/>
      <w:pPr>
        <w:ind w:left="7119" w:hanging="360"/>
      </w:pPr>
      <w:rPr>
        <w:rFonts w:ascii="Wingdings" w:hAnsi="Wingdings" w:hint="default"/>
      </w:rPr>
    </w:lvl>
  </w:abstractNum>
  <w:abstractNum w:abstractNumId="5" w15:restartNumberingAfterBreak="0">
    <w:nsid w:val="1B542B81"/>
    <w:multiLevelType w:val="hybridMultilevel"/>
    <w:tmpl w:val="44B65E10"/>
    <w:lvl w:ilvl="0" w:tplc="09184378">
      <w:start w:val="1"/>
      <w:numFmt w:val="bullet"/>
      <w:lvlText w:val="•"/>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4621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5003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728F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2A3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BAE9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F8B2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E92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48E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141E92"/>
    <w:multiLevelType w:val="hybridMultilevel"/>
    <w:tmpl w:val="1922B12E"/>
    <w:lvl w:ilvl="0" w:tplc="B5C4D752">
      <w:start w:val="1"/>
      <w:numFmt w:val="decimal"/>
      <w:lvlText w:val="%1."/>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A7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25A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6DE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6D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CB3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4E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689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6D5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AC5606"/>
    <w:multiLevelType w:val="hybridMultilevel"/>
    <w:tmpl w:val="EBAA6F92"/>
    <w:lvl w:ilvl="0" w:tplc="D318D81E">
      <w:start w:val="1"/>
      <w:numFmt w:val="decimal"/>
      <w:lvlText w:val="%1."/>
      <w:lvlJc w:val="left"/>
      <w:pPr>
        <w:ind w:left="999" w:hanging="360"/>
      </w:pPr>
      <w:rPr>
        <w:rFonts w:hint="default"/>
        <w:b/>
        <w:bCs/>
      </w:rPr>
    </w:lvl>
    <w:lvl w:ilvl="1" w:tplc="041F0019" w:tentative="1">
      <w:start w:val="1"/>
      <w:numFmt w:val="lowerLetter"/>
      <w:lvlText w:val="%2."/>
      <w:lvlJc w:val="left"/>
      <w:pPr>
        <w:ind w:left="1719" w:hanging="360"/>
      </w:pPr>
    </w:lvl>
    <w:lvl w:ilvl="2" w:tplc="041F001B" w:tentative="1">
      <w:start w:val="1"/>
      <w:numFmt w:val="lowerRoman"/>
      <w:lvlText w:val="%3."/>
      <w:lvlJc w:val="right"/>
      <w:pPr>
        <w:ind w:left="2439" w:hanging="180"/>
      </w:pPr>
    </w:lvl>
    <w:lvl w:ilvl="3" w:tplc="041F000F" w:tentative="1">
      <w:start w:val="1"/>
      <w:numFmt w:val="decimal"/>
      <w:lvlText w:val="%4."/>
      <w:lvlJc w:val="left"/>
      <w:pPr>
        <w:ind w:left="3159" w:hanging="360"/>
      </w:pPr>
    </w:lvl>
    <w:lvl w:ilvl="4" w:tplc="041F0019" w:tentative="1">
      <w:start w:val="1"/>
      <w:numFmt w:val="lowerLetter"/>
      <w:lvlText w:val="%5."/>
      <w:lvlJc w:val="left"/>
      <w:pPr>
        <w:ind w:left="3879" w:hanging="360"/>
      </w:pPr>
    </w:lvl>
    <w:lvl w:ilvl="5" w:tplc="041F001B" w:tentative="1">
      <w:start w:val="1"/>
      <w:numFmt w:val="lowerRoman"/>
      <w:lvlText w:val="%6."/>
      <w:lvlJc w:val="right"/>
      <w:pPr>
        <w:ind w:left="4599" w:hanging="180"/>
      </w:pPr>
    </w:lvl>
    <w:lvl w:ilvl="6" w:tplc="041F000F" w:tentative="1">
      <w:start w:val="1"/>
      <w:numFmt w:val="decimal"/>
      <w:lvlText w:val="%7."/>
      <w:lvlJc w:val="left"/>
      <w:pPr>
        <w:ind w:left="5319" w:hanging="360"/>
      </w:pPr>
    </w:lvl>
    <w:lvl w:ilvl="7" w:tplc="041F0019" w:tentative="1">
      <w:start w:val="1"/>
      <w:numFmt w:val="lowerLetter"/>
      <w:lvlText w:val="%8."/>
      <w:lvlJc w:val="left"/>
      <w:pPr>
        <w:ind w:left="6039" w:hanging="360"/>
      </w:pPr>
    </w:lvl>
    <w:lvl w:ilvl="8" w:tplc="041F001B" w:tentative="1">
      <w:start w:val="1"/>
      <w:numFmt w:val="lowerRoman"/>
      <w:lvlText w:val="%9."/>
      <w:lvlJc w:val="right"/>
      <w:pPr>
        <w:ind w:left="6759" w:hanging="180"/>
      </w:pPr>
    </w:lvl>
  </w:abstractNum>
  <w:abstractNum w:abstractNumId="8" w15:restartNumberingAfterBreak="0">
    <w:nsid w:val="325C2657"/>
    <w:multiLevelType w:val="hybridMultilevel"/>
    <w:tmpl w:val="2D963BE4"/>
    <w:lvl w:ilvl="0" w:tplc="F06E3C1E">
      <w:start w:val="1"/>
      <w:numFmt w:val="bullet"/>
      <w:lvlText w:val="•"/>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A86C0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26F40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0A47D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62004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EFFC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4EAE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8FDA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34F85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B113B9"/>
    <w:multiLevelType w:val="hybridMultilevel"/>
    <w:tmpl w:val="A57ABD80"/>
    <w:lvl w:ilvl="0" w:tplc="F46A279A">
      <w:start w:val="202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0859DB"/>
    <w:multiLevelType w:val="hybridMultilevel"/>
    <w:tmpl w:val="C99A94E4"/>
    <w:lvl w:ilvl="0" w:tplc="E2A0D59E">
      <w:start w:val="8"/>
      <w:numFmt w:val="decimal"/>
      <w:lvlText w:val="%1-"/>
      <w:lvlJc w:val="left"/>
      <w:pPr>
        <w:ind w:left="999" w:hanging="360"/>
      </w:pPr>
      <w:rPr>
        <w:rFonts w:hint="default"/>
      </w:rPr>
    </w:lvl>
    <w:lvl w:ilvl="1" w:tplc="10090019" w:tentative="1">
      <w:start w:val="1"/>
      <w:numFmt w:val="lowerLetter"/>
      <w:lvlText w:val="%2."/>
      <w:lvlJc w:val="left"/>
      <w:pPr>
        <w:ind w:left="1719" w:hanging="360"/>
      </w:pPr>
    </w:lvl>
    <w:lvl w:ilvl="2" w:tplc="1009001B" w:tentative="1">
      <w:start w:val="1"/>
      <w:numFmt w:val="lowerRoman"/>
      <w:lvlText w:val="%3."/>
      <w:lvlJc w:val="right"/>
      <w:pPr>
        <w:ind w:left="2439" w:hanging="180"/>
      </w:pPr>
    </w:lvl>
    <w:lvl w:ilvl="3" w:tplc="1009000F" w:tentative="1">
      <w:start w:val="1"/>
      <w:numFmt w:val="decimal"/>
      <w:lvlText w:val="%4."/>
      <w:lvlJc w:val="left"/>
      <w:pPr>
        <w:ind w:left="3159" w:hanging="360"/>
      </w:pPr>
    </w:lvl>
    <w:lvl w:ilvl="4" w:tplc="10090019" w:tentative="1">
      <w:start w:val="1"/>
      <w:numFmt w:val="lowerLetter"/>
      <w:lvlText w:val="%5."/>
      <w:lvlJc w:val="left"/>
      <w:pPr>
        <w:ind w:left="3879" w:hanging="360"/>
      </w:pPr>
    </w:lvl>
    <w:lvl w:ilvl="5" w:tplc="1009001B" w:tentative="1">
      <w:start w:val="1"/>
      <w:numFmt w:val="lowerRoman"/>
      <w:lvlText w:val="%6."/>
      <w:lvlJc w:val="right"/>
      <w:pPr>
        <w:ind w:left="4599" w:hanging="180"/>
      </w:pPr>
    </w:lvl>
    <w:lvl w:ilvl="6" w:tplc="1009000F" w:tentative="1">
      <w:start w:val="1"/>
      <w:numFmt w:val="decimal"/>
      <w:lvlText w:val="%7."/>
      <w:lvlJc w:val="left"/>
      <w:pPr>
        <w:ind w:left="5319" w:hanging="360"/>
      </w:pPr>
    </w:lvl>
    <w:lvl w:ilvl="7" w:tplc="10090019" w:tentative="1">
      <w:start w:val="1"/>
      <w:numFmt w:val="lowerLetter"/>
      <w:lvlText w:val="%8."/>
      <w:lvlJc w:val="left"/>
      <w:pPr>
        <w:ind w:left="6039" w:hanging="360"/>
      </w:pPr>
    </w:lvl>
    <w:lvl w:ilvl="8" w:tplc="1009001B" w:tentative="1">
      <w:start w:val="1"/>
      <w:numFmt w:val="lowerRoman"/>
      <w:lvlText w:val="%9."/>
      <w:lvlJc w:val="right"/>
      <w:pPr>
        <w:ind w:left="6759" w:hanging="180"/>
      </w:pPr>
    </w:lvl>
  </w:abstractNum>
  <w:abstractNum w:abstractNumId="11" w15:restartNumberingAfterBreak="0">
    <w:nsid w:val="428821BD"/>
    <w:multiLevelType w:val="hybridMultilevel"/>
    <w:tmpl w:val="1922B12E"/>
    <w:lvl w:ilvl="0" w:tplc="B5C4D752">
      <w:start w:val="1"/>
      <w:numFmt w:val="decimal"/>
      <w:lvlText w:val="%1."/>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A7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25A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6DE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6D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CB3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4E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689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6D5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A21B7F"/>
    <w:multiLevelType w:val="hybridMultilevel"/>
    <w:tmpl w:val="40E4C662"/>
    <w:lvl w:ilvl="0" w:tplc="52F4BD22">
      <w:start w:val="1"/>
      <w:numFmt w:val="bullet"/>
      <w:lvlText w:val=""/>
      <w:lvlJc w:val="left"/>
      <w:pPr>
        <w:ind w:left="13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CCD9A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244F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AE77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98297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BA7E4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C6723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52973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B64EA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881F55"/>
    <w:multiLevelType w:val="hybridMultilevel"/>
    <w:tmpl w:val="140ED2B6"/>
    <w:lvl w:ilvl="0" w:tplc="FCAE6BB2">
      <w:start w:val="2024"/>
      <w:numFmt w:val="bullet"/>
      <w:lvlText w:val="-"/>
      <w:lvlJc w:val="left"/>
      <w:pPr>
        <w:ind w:left="372" w:hanging="360"/>
      </w:pPr>
      <w:rPr>
        <w:rFonts w:ascii="Times New Roman" w:eastAsia="Times New Roman" w:hAnsi="Times New Roman" w:cs="Times New Roman" w:hint="default"/>
      </w:rPr>
    </w:lvl>
    <w:lvl w:ilvl="1" w:tplc="10090003" w:tentative="1">
      <w:start w:val="1"/>
      <w:numFmt w:val="bullet"/>
      <w:lvlText w:val="o"/>
      <w:lvlJc w:val="left"/>
      <w:pPr>
        <w:ind w:left="1092" w:hanging="360"/>
      </w:pPr>
      <w:rPr>
        <w:rFonts w:ascii="Courier New" w:hAnsi="Courier New" w:cs="Courier New" w:hint="default"/>
      </w:rPr>
    </w:lvl>
    <w:lvl w:ilvl="2" w:tplc="10090005" w:tentative="1">
      <w:start w:val="1"/>
      <w:numFmt w:val="bullet"/>
      <w:lvlText w:val=""/>
      <w:lvlJc w:val="left"/>
      <w:pPr>
        <w:ind w:left="1812" w:hanging="360"/>
      </w:pPr>
      <w:rPr>
        <w:rFonts w:ascii="Wingdings" w:hAnsi="Wingdings" w:hint="default"/>
      </w:rPr>
    </w:lvl>
    <w:lvl w:ilvl="3" w:tplc="10090001" w:tentative="1">
      <w:start w:val="1"/>
      <w:numFmt w:val="bullet"/>
      <w:lvlText w:val=""/>
      <w:lvlJc w:val="left"/>
      <w:pPr>
        <w:ind w:left="2532" w:hanging="360"/>
      </w:pPr>
      <w:rPr>
        <w:rFonts w:ascii="Symbol" w:hAnsi="Symbol" w:hint="default"/>
      </w:rPr>
    </w:lvl>
    <w:lvl w:ilvl="4" w:tplc="10090003" w:tentative="1">
      <w:start w:val="1"/>
      <w:numFmt w:val="bullet"/>
      <w:lvlText w:val="o"/>
      <w:lvlJc w:val="left"/>
      <w:pPr>
        <w:ind w:left="3252" w:hanging="360"/>
      </w:pPr>
      <w:rPr>
        <w:rFonts w:ascii="Courier New" w:hAnsi="Courier New" w:cs="Courier New" w:hint="default"/>
      </w:rPr>
    </w:lvl>
    <w:lvl w:ilvl="5" w:tplc="10090005" w:tentative="1">
      <w:start w:val="1"/>
      <w:numFmt w:val="bullet"/>
      <w:lvlText w:val=""/>
      <w:lvlJc w:val="left"/>
      <w:pPr>
        <w:ind w:left="3972" w:hanging="360"/>
      </w:pPr>
      <w:rPr>
        <w:rFonts w:ascii="Wingdings" w:hAnsi="Wingdings" w:hint="default"/>
      </w:rPr>
    </w:lvl>
    <w:lvl w:ilvl="6" w:tplc="10090001" w:tentative="1">
      <w:start w:val="1"/>
      <w:numFmt w:val="bullet"/>
      <w:lvlText w:val=""/>
      <w:lvlJc w:val="left"/>
      <w:pPr>
        <w:ind w:left="4692" w:hanging="360"/>
      </w:pPr>
      <w:rPr>
        <w:rFonts w:ascii="Symbol" w:hAnsi="Symbol" w:hint="default"/>
      </w:rPr>
    </w:lvl>
    <w:lvl w:ilvl="7" w:tplc="10090003" w:tentative="1">
      <w:start w:val="1"/>
      <w:numFmt w:val="bullet"/>
      <w:lvlText w:val="o"/>
      <w:lvlJc w:val="left"/>
      <w:pPr>
        <w:ind w:left="5412" w:hanging="360"/>
      </w:pPr>
      <w:rPr>
        <w:rFonts w:ascii="Courier New" w:hAnsi="Courier New" w:cs="Courier New" w:hint="default"/>
      </w:rPr>
    </w:lvl>
    <w:lvl w:ilvl="8" w:tplc="10090005" w:tentative="1">
      <w:start w:val="1"/>
      <w:numFmt w:val="bullet"/>
      <w:lvlText w:val=""/>
      <w:lvlJc w:val="left"/>
      <w:pPr>
        <w:ind w:left="6132" w:hanging="360"/>
      </w:pPr>
      <w:rPr>
        <w:rFonts w:ascii="Wingdings" w:hAnsi="Wingdings" w:hint="default"/>
      </w:rPr>
    </w:lvl>
  </w:abstractNum>
  <w:abstractNum w:abstractNumId="14" w15:restartNumberingAfterBreak="0">
    <w:nsid w:val="5E6170BC"/>
    <w:multiLevelType w:val="hybridMultilevel"/>
    <w:tmpl w:val="7E366176"/>
    <w:lvl w:ilvl="0" w:tplc="8804A5DA">
      <w:start w:val="12"/>
      <w:numFmt w:val="decimal"/>
      <w:lvlText w:val="%1."/>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81C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845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2C2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079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408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4E0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2E4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A36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EF0CB5"/>
    <w:multiLevelType w:val="hybridMultilevel"/>
    <w:tmpl w:val="61D6B6AC"/>
    <w:lvl w:ilvl="0" w:tplc="8AD69526">
      <w:start w:val="1"/>
      <w:numFmt w:val="bullet"/>
      <w:lvlText w:val="•"/>
      <w:lvlJc w:val="left"/>
      <w:pPr>
        <w:ind w:left="1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E244FA">
      <w:start w:val="1"/>
      <w:numFmt w:val="bullet"/>
      <w:lvlText w:val="o"/>
      <w:lvlJc w:val="left"/>
      <w:pPr>
        <w:ind w:left="1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0E579C">
      <w:start w:val="1"/>
      <w:numFmt w:val="bullet"/>
      <w:lvlText w:val="▪"/>
      <w:lvlJc w:val="left"/>
      <w:pPr>
        <w:ind w:left="1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2230FC">
      <w:start w:val="1"/>
      <w:numFmt w:val="bullet"/>
      <w:lvlText w:val="•"/>
      <w:lvlJc w:val="left"/>
      <w:pPr>
        <w:ind w:left="2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9C6A76">
      <w:start w:val="1"/>
      <w:numFmt w:val="bullet"/>
      <w:lvlText w:val="o"/>
      <w:lvlJc w:val="left"/>
      <w:pPr>
        <w:ind w:left="3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80E5DC">
      <w:start w:val="1"/>
      <w:numFmt w:val="bullet"/>
      <w:lvlText w:val="▪"/>
      <w:lvlJc w:val="left"/>
      <w:pPr>
        <w:ind w:left="4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AE794">
      <w:start w:val="1"/>
      <w:numFmt w:val="bullet"/>
      <w:lvlText w:val="•"/>
      <w:lvlJc w:val="left"/>
      <w:pPr>
        <w:ind w:left="4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44424">
      <w:start w:val="1"/>
      <w:numFmt w:val="bullet"/>
      <w:lvlText w:val="o"/>
      <w:lvlJc w:val="left"/>
      <w:pPr>
        <w:ind w:left="5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829DCC">
      <w:start w:val="1"/>
      <w:numFmt w:val="bullet"/>
      <w:lvlText w:val="▪"/>
      <w:lvlJc w:val="left"/>
      <w:pPr>
        <w:ind w:left="6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5016B0"/>
    <w:multiLevelType w:val="hybridMultilevel"/>
    <w:tmpl w:val="57EA1770"/>
    <w:lvl w:ilvl="0" w:tplc="C7FCAD1A">
      <w:start w:val="202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4"/>
  </w:num>
  <w:num w:numId="4">
    <w:abstractNumId w:val="8"/>
  </w:num>
  <w:num w:numId="5">
    <w:abstractNumId w:val="12"/>
  </w:num>
  <w:num w:numId="6">
    <w:abstractNumId w:val="15"/>
  </w:num>
  <w:num w:numId="7">
    <w:abstractNumId w:val="5"/>
  </w:num>
  <w:num w:numId="8">
    <w:abstractNumId w:val="2"/>
  </w:num>
  <w:num w:numId="9">
    <w:abstractNumId w:val="1"/>
  </w:num>
  <w:num w:numId="10">
    <w:abstractNumId w:val="4"/>
  </w:num>
  <w:num w:numId="11">
    <w:abstractNumId w:val="3"/>
  </w:num>
  <w:num w:numId="12">
    <w:abstractNumId w:val="7"/>
  </w:num>
  <w:num w:numId="13">
    <w:abstractNumId w:val="13"/>
  </w:num>
  <w:num w:numId="14">
    <w:abstractNumId w:val="9"/>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40"/>
    <w:rsid w:val="0000041E"/>
    <w:rsid w:val="000053C3"/>
    <w:rsid w:val="000246E0"/>
    <w:rsid w:val="000311BA"/>
    <w:rsid w:val="00082748"/>
    <w:rsid w:val="00121704"/>
    <w:rsid w:val="00135B62"/>
    <w:rsid w:val="001555C5"/>
    <w:rsid w:val="00171045"/>
    <w:rsid w:val="00175CBD"/>
    <w:rsid w:val="001A03CF"/>
    <w:rsid w:val="001B37CF"/>
    <w:rsid w:val="001C0E19"/>
    <w:rsid w:val="001D24B2"/>
    <w:rsid w:val="001D6612"/>
    <w:rsid w:val="001D6C2B"/>
    <w:rsid w:val="001F1349"/>
    <w:rsid w:val="00204EDC"/>
    <w:rsid w:val="00212420"/>
    <w:rsid w:val="00223F0B"/>
    <w:rsid w:val="00227E17"/>
    <w:rsid w:val="002A0CB2"/>
    <w:rsid w:val="002A13EE"/>
    <w:rsid w:val="002B5CD0"/>
    <w:rsid w:val="002D2AD7"/>
    <w:rsid w:val="002E5A23"/>
    <w:rsid w:val="003205A2"/>
    <w:rsid w:val="00341157"/>
    <w:rsid w:val="0034330F"/>
    <w:rsid w:val="00347DFA"/>
    <w:rsid w:val="00351CA9"/>
    <w:rsid w:val="00353603"/>
    <w:rsid w:val="00365261"/>
    <w:rsid w:val="003944EE"/>
    <w:rsid w:val="00397391"/>
    <w:rsid w:val="003A3614"/>
    <w:rsid w:val="003A7F7A"/>
    <w:rsid w:val="00401E46"/>
    <w:rsid w:val="00417793"/>
    <w:rsid w:val="00425746"/>
    <w:rsid w:val="004322D9"/>
    <w:rsid w:val="00481B78"/>
    <w:rsid w:val="004946AB"/>
    <w:rsid w:val="004A5DD5"/>
    <w:rsid w:val="004E4B3A"/>
    <w:rsid w:val="00513C31"/>
    <w:rsid w:val="00553A6B"/>
    <w:rsid w:val="005A44D9"/>
    <w:rsid w:val="005A55E5"/>
    <w:rsid w:val="005B2117"/>
    <w:rsid w:val="005E2FC4"/>
    <w:rsid w:val="006114DF"/>
    <w:rsid w:val="00611BF3"/>
    <w:rsid w:val="00613EF9"/>
    <w:rsid w:val="006237E7"/>
    <w:rsid w:val="006521BA"/>
    <w:rsid w:val="006B022A"/>
    <w:rsid w:val="006E77F2"/>
    <w:rsid w:val="00722B1F"/>
    <w:rsid w:val="007253F2"/>
    <w:rsid w:val="00726979"/>
    <w:rsid w:val="0074002C"/>
    <w:rsid w:val="00741942"/>
    <w:rsid w:val="0074611D"/>
    <w:rsid w:val="00755444"/>
    <w:rsid w:val="007602B4"/>
    <w:rsid w:val="007626D3"/>
    <w:rsid w:val="00774033"/>
    <w:rsid w:val="007939D4"/>
    <w:rsid w:val="007C0F8D"/>
    <w:rsid w:val="007E0C2E"/>
    <w:rsid w:val="00820040"/>
    <w:rsid w:val="00827723"/>
    <w:rsid w:val="00874025"/>
    <w:rsid w:val="00881582"/>
    <w:rsid w:val="008A4B48"/>
    <w:rsid w:val="008F2F72"/>
    <w:rsid w:val="008F6A9F"/>
    <w:rsid w:val="009001B1"/>
    <w:rsid w:val="00901C08"/>
    <w:rsid w:val="00906609"/>
    <w:rsid w:val="00906BBC"/>
    <w:rsid w:val="00940C7E"/>
    <w:rsid w:val="0094665F"/>
    <w:rsid w:val="0095177C"/>
    <w:rsid w:val="00984173"/>
    <w:rsid w:val="00993CE4"/>
    <w:rsid w:val="0099637B"/>
    <w:rsid w:val="009D2D2D"/>
    <w:rsid w:val="00A03CF4"/>
    <w:rsid w:val="00A1460F"/>
    <w:rsid w:val="00A15043"/>
    <w:rsid w:val="00A571B4"/>
    <w:rsid w:val="00A70020"/>
    <w:rsid w:val="00A8136F"/>
    <w:rsid w:val="00A86E69"/>
    <w:rsid w:val="00A91AD3"/>
    <w:rsid w:val="00A929D3"/>
    <w:rsid w:val="00A9765F"/>
    <w:rsid w:val="00AF1517"/>
    <w:rsid w:val="00AF3821"/>
    <w:rsid w:val="00B14F96"/>
    <w:rsid w:val="00B23E01"/>
    <w:rsid w:val="00B422C1"/>
    <w:rsid w:val="00B6277B"/>
    <w:rsid w:val="00B67B86"/>
    <w:rsid w:val="00B82CBB"/>
    <w:rsid w:val="00BC7BC4"/>
    <w:rsid w:val="00C10B44"/>
    <w:rsid w:val="00C20939"/>
    <w:rsid w:val="00C212F9"/>
    <w:rsid w:val="00C32F53"/>
    <w:rsid w:val="00C35F4C"/>
    <w:rsid w:val="00C36085"/>
    <w:rsid w:val="00C43BC3"/>
    <w:rsid w:val="00C55A8A"/>
    <w:rsid w:val="00C73F9B"/>
    <w:rsid w:val="00C8088A"/>
    <w:rsid w:val="00C819FE"/>
    <w:rsid w:val="00DD1CA6"/>
    <w:rsid w:val="00E123A2"/>
    <w:rsid w:val="00E7421B"/>
    <w:rsid w:val="00E87AFA"/>
    <w:rsid w:val="00E95BD8"/>
    <w:rsid w:val="00EA2476"/>
    <w:rsid w:val="00EC763A"/>
    <w:rsid w:val="00EE2C62"/>
    <w:rsid w:val="00F2419D"/>
    <w:rsid w:val="00F34024"/>
    <w:rsid w:val="00F66174"/>
    <w:rsid w:val="00F74EF6"/>
    <w:rsid w:val="00F8629B"/>
    <w:rsid w:val="00F91A7A"/>
    <w:rsid w:val="00FB484B"/>
    <w:rsid w:val="00FB639A"/>
    <w:rsid w:val="00FF0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80CA"/>
  <w15:docId w15:val="{1A67DFA8-065A-4556-A767-AF8FB57C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649" w:right="8"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838" w:right="4069" w:hanging="10"/>
      <w:jc w:val="center"/>
      <w:outlineLvl w:val="0"/>
    </w:pPr>
    <w:rPr>
      <w:rFonts w:ascii="Times New Roman" w:eastAsia="Times New Roman" w:hAnsi="Times New Roman" w:cs="Times New Roman"/>
      <w:b/>
      <w:color w:val="000000"/>
      <w:sz w:val="24"/>
    </w:rPr>
  </w:style>
  <w:style w:type="paragraph" w:styleId="Balk6">
    <w:name w:val="heading 6"/>
    <w:basedOn w:val="Normal"/>
    <w:next w:val="Normal"/>
    <w:link w:val="Balk6Char"/>
    <w:uiPriority w:val="9"/>
    <w:semiHidden/>
    <w:unhideWhenUsed/>
    <w:qFormat/>
    <w:rsid w:val="0017104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C0F8D"/>
    <w:pPr>
      <w:ind w:left="720"/>
      <w:contextualSpacing/>
    </w:pPr>
  </w:style>
  <w:style w:type="character" w:styleId="Kpr">
    <w:name w:val="Hyperlink"/>
    <w:basedOn w:val="VarsaylanParagrafYazTipi"/>
    <w:uiPriority w:val="99"/>
    <w:unhideWhenUsed/>
    <w:rsid w:val="007C0F8D"/>
    <w:rPr>
      <w:color w:val="0563C1" w:themeColor="hyperlink"/>
      <w:u w:val="single"/>
    </w:rPr>
  </w:style>
  <w:style w:type="paragraph" w:styleId="DipnotMetni">
    <w:name w:val="footnote text"/>
    <w:basedOn w:val="Normal"/>
    <w:link w:val="DipnotMetniChar"/>
    <w:uiPriority w:val="99"/>
    <w:semiHidden/>
    <w:unhideWhenUsed/>
    <w:rsid w:val="00B422C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422C1"/>
    <w:rPr>
      <w:rFonts w:ascii="Times New Roman" w:eastAsia="Times New Roman" w:hAnsi="Times New Roman" w:cs="Times New Roman"/>
      <w:color w:val="000000"/>
      <w:sz w:val="20"/>
      <w:szCs w:val="20"/>
    </w:rPr>
  </w:style>
  <w:style w:type="character" w:styleId="DipnotBavurusu">
    <w:name w:val="footnote reference"/>
    <w:basedOn w:val="VarsaylanParagrafYazTipi"/>
    <w:uiPriority w:val="99"/>
    <w:semiHidden/>
    <w:unhideWhenUsed/>
    <w:rsid w:val="00B422C1"/>
    <w:rPr>
      <w:vertAlign w:val="superscript"/>
    </w:rPr>
  </w:style>
  <w:style w:type="character" w:styleId="zlenenKpr">
    <w:name w:val="FollowedHyperlink"/>
    <w:basedOn w:val="VarsaylanParagrafYazTipi"/>
    <w:uiPriority w:val="99"/>
    <w:semiHidden/>
    <w:unhideWhenUsed/>
    <w:rsid w:val="00425746"/>
    <w:rPr>
      <w:color w:val="954F72" w:themeColor="followedHyperlink"/>
      <w:u w:val="single"/>
    </w:rPr>
  </w:style>
  <w:style w:type="character" w:customStyle="1" w:styleId="Balk6Char">
    <w:name w:val="Başlık 6 Char"/>
    <w:basedOn w:val="VarsaylanParagrafYazTipi"/>
    <w:link w:val="Balk6"/>
    <w:uiPriority w:val="9"/>
    <w:semiHidden/>
    <w:rsid w:val="00171045"/>
    <w:rPr>
      <w:rFonts w:asciiTheme="majorHAnsi" w:eastAsiaTheme="majorEastAsia" w:hAnsiTheme="majorHAnsi" w:cstheme="majorBidi"/>
      <w:color w:val="1F4D78" w:themeColor="accent1" w:themeShade="7F"/>
      <w:sz w:val="24"/>
    </w:rPr>
  </w:style>
  <w:style w:type="table" w:styleId="TabloKlavuzu">
    <w:name w:val="Table Grid"/>
    <w:basedOn w:val="NormalTablo"/>
    <w:uiPriority w:val="39"/>
    <w:rsid w:val="00B6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32F53"/>
    <w:pPr>
      <w:spacing w:after="0" w:line="240" w:lineRule="auto"/>
      <w:ind w:left="649" w:right="8" w:hanging="10"/>
      <w:jc w:val="both"/>
    </w:pPr>
    <w:rPr>
      <w:rFonts w:ascii="Times New Roman" w:eastAsia="Times New Roman" w:hAnsi="Times New Roman" w:cs="Times New Roman"/>
      <w:color w:val="000000"/>
      <w:sz w:val="24"/>
    </w:rPr>
  </w:style>
  <w:style w:type="paragraph" w:styleId="NormalWeb">
    <w:name w:val="Normal (Web)"/>
    <w:basedOn w:val="Normal"/>
    <w:uiPriority w:val="99"/>
    <w:unhideWhenUsed/>
    <w:rsid w:val="00E95BD8"/>
    <w:pPr>
      <w:spacing w:before="100" w:beforeAutospacing="1" w:after="100" w:afterAutospacing="1" w:line="240" w:lineRule="auto"/>
      <w:ind w:left="0" w:right="0" w:firstLine="0"/>
      <w:jc w:val="left"/>
    </w:pPr>
    <w:rPr>
      <w:color w:val="auto"/>
      <w:szCs w:val="24"/>
      <w:lang w:val="en-CA" w:eastAsia="en-CA"/>
    </w:rPr>
  </w:style>
  <w:style w:type="character" w:styleId="Gl">
    <w:name w:val="Strong"/>
    <w:basedOn w:val="VarsaylanParagrafYazTipi"/>
    <w:uiPriority w:val="22"/>
    <w:qFormat/>
    <w:rsid w:val="00E95BD8"/>
    <w:rPr>
      <w:b/>
      <w:bCs/>
    </w:rPr>
  </w:style>
  <w:style w:type="character" w:styleId="zmlenmeyenBahsetme">
    <w:name w:val="Unresolved Mention"/>
    <w:basedOn w:val="VarsaylanParagrafYazTipi"/>
    <w:uiPriority w:val="99"/>
    <w:semiHidden/>
    <w:unhideWhenUsed/>
    <w:rsid w:val="00320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6786">
      <w:bodyDiv w:val="1"/>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101991844">
              <w:marLeft w:val="0"/>
              <w:marRight w:val="0"/>
              <w:marTop w:val="0"/>
              <w:marBottom w:val="0"/>
              <w:divBdr>
                <w:top w:val="none" w:sz="0" w:space="0" w:color="auto"/>
                <w:left w:val="none" w:sz="0" w:space="0" w:color="auto"/>
                <w:bottom w:val="none" w:sz="0" w:space="0" w:color="auto"/>
                <w:right w:val="none" w:sz="0" w:space="0" w:color="auto"/>
              </w:divBdr>
              <w:divsChild>
                <w:div w:id="1665164840">
                  <w:marLeft w:val="-225"/>
                  <w:marRight w:val="-225"/>
                  <w:marTop w:val="0"/>
                  <w:marBottom w:val="0"/>
                  <w:divBdr>
                    <w:top w:val="none" w:sz="0" w:space="0" w:color="auto"/>
                    <w:left w:val="none" w:sz="0" w:space="0" w:color="auto"/>
                    <w:bottom w:val="none" w:sz="0" w:space="0" w:color="auto"/>
                    <w:right w:val="none" w:sz="0" w:space="0" w:color="auto"/>
                  </w:divBdr>
                  <w:divsChild>
                    <w:div w:id="1927956898">
                      <w:marLeft w:val="0"/>
                      <w:marRight w:val="0"/>
                      <w:marTop w:val="0"/>
                      <w:marBottom w:val="0"/>
                      <w:divBdr>
                        <w:top w:val="none" w:sz="0" w:space="0" w:color="auto"/>
                        <w:left w:val="none" w:sz="0" w:space="0" w:color="auto"/>
                        <w:bottom w:val="none" w:sz="0" w:space="0" w:color="auto"/>
                        <w:right w:val="none" w:sz="0" w:space="0" w:color="auto"/>
                      </w:divBdr>
                      <w:divsChild>
                        <w:div w:id="1169368059">
                          <w:marLeft w:val="0"/>
                          <w:marRight w:val="0"/>
                          <w:marTop w:val="0"/>
                          <w:marBottom w:val="0"/>
                          <w:divBdr>
                            <w:top w:val="none" w:sz="0" w:space="0" w:color="auto"/>
                            <w:left w:val="none" w:sz="0" w:space="0" w:color="auto"/>
                            <w:bottom w:val="none" w:sz="0" w:space="0" w:color="auto"/>
                            <w:right w:val="none" w:sz="0" w:space="0" w:color="auto"/>
                          </w:divBdr>
                          <w:divsChild>
                            <w:div w:id="16651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5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rasmusplus@giresun.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rasmus.giresun.edu.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nklik.yok.gov.tr/Documents/EsdegerlikTablosu.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asmus.giresun.edu.tr/" TargetMode="External"/><Relationship Id="rId5" Type="http://schemas.openxmlformats.org/officeDocument/2006/relationships/webSettings" Target="webSettings.xml"/><Relationship Id="rId15" Type="http://schemas.openxmlformats.org/officeDocument/2006/relationships/hyperlink" Target="http://erasmus.giresun.edu.tr/tr" TargetMode="Externa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erasmus.giresun.edu.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D0941-6EFD-4447-B5DA-12988183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3659</Words>
  <Characters>20861</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MURAT YAMAN</cp:lastModifiedBy>
  <cp:revision>3</cp:revision>
  <cp:lastPrinted>2024-04-22T10:46:00Z</cp:lastPrinted>
  <dcterms:created xsi:type="dcterms:W3CDTF">2025-04-22T10:05:00Z</dcterms:created>
  <dcterms:modified xsi:type="dcterms:W3CDTF">2025-04-22T10:22:00Z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b26fc64bf37312572588d40c5bf6d34c7a766057d69d89cf5241666be5e88053</vt:lpwstr>
  </property>
</Properties>
</file>